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3042" w:rsidRPr="00663042" w:rsidRDefault="00866644" w:rsidP="004D0638">
      <w:pPr>
        <w:ind w:right="1977" w:firstLine="28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</w:t>
      </w:r>
      <w:r w:rsidR="00170367"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</w:rPr>
        <w:t>due</w:t>
      </w:r>
      <w:r w:rsidR="00170367"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</w:rPr>
        <w:t>tre</w:t>
      </w:r>
      <w:r w:rsidR="00170367">
        <w:rPr>
          <w:b/>
          <w:bCs/>
          <w:sz w:val="36"/>
          <w:szCs w:val="36"/>
        </w:rPr>
        <w:t>-quattro</w:t>
      </w:r>
    </w:p>
    <w:p w:rsidR="00663042" w:rsidRPr="00663042" w:rsidRDefault="00663042" w:rsidP="004D0638">
      <w:pPr>
        <w:ind w:right="1977" w:firstLine="284"/>
      </w:pPr>
      <w:r w:rsidRPr="00663042">
        <w:t xml:space="preserve">di </w:t>
      </w:r>
      <w:proofErr w:type="spellStart"/>
      <w:r w:rsidRPr="00663042">
        <w:t>lorenzo</w:t>
      </w:r>
      <w:proofErr w:type="spellEnd"/>
      <w:r w:rsidRPr="00663042">
        <w:t xml:space="preserve"> merlo </w:t>
      </w:r>
      <w:r>
        <w:t xml:space="preserve">ekarrrt </w:t>
      </w:r>
      <w:r w:rsidRPr="00663042">
        <w:t>- 210424</w:t>
      </w:r>
    </w:p>
    <w:p w:rsidR="00663042" w:rsidRPr="0091758A" w:rsidRDefault="00E77624" w:rsidP="004D0638">
      <w:pPr>
        <w:ind w:right="1977" w:firstLine="284"/>
        <w:rPr>
          <w:i/>
          <w:iCs/>
        </w:rPr>
      </w:pPr>
      <w:r w:rsidRPr="0091758A">
        <w:rPr>
          <w:i/>
          <w:iCs/>
        </w:rPr>
        <w:t xml:space="preserve">Il problema è generato dal sistema che vuole risolverlo. Piccole note </w:t>
      </w:r>
      <w:r w:rsidR="00C641B9" w:rsidRPr="0091758A">
        <w:rPr>
          <w:i/>
          <w:iCs/>
        </w:rPr>
        <w:t>sull’incantesimo della logica.</w:t>
      </w:r>
    </w:p>
    <w:p w:rsidR="00E77624" w:rsidRDefault="00E77624" w:rsidP="004D0638">
      <w:pPr>
        <w:ind w:right="1977" w:firstLine="284"/>
      </w:pPr>
    </w:p>
    <w:p w:rsidR="00866644" w:rsidRPr="00866644" w:rsidRDefault="00866644" w:rsidP="004D0638">
      <w:pPr>
        <w:ind w:right="1977" w:firstLine="284"/>
        <w:rPr>
          <w:b/>
          <w:bCs/>
        </w:rPr>
      </w:pPr>
      <w:r w:rsidRPr="00866644">
        <w:rPr>
          <w:b/>
          <w:bCs/>
        </w:rPr>
        <w:t>1.</w:t>
      </w:r>
    </w:p>
    <w:p w:rsidR="00F50CDF" w:rsidRDefault="00561C65" w:rsidP="004D0638">
      <w:pPr>
        <w:ind w:right="1977" w:firstLine="284"/>
      </w:pPr>
      <w:r>
        <w:t>Come tutt</w:t>
      </w:r>
      <w:r w:rsidR="00E6290E">
        <w:t>e le creazioni</w:t>
      </w:r>
      <w:r>
        <w:t xml:space="preserve">, anche </w:t>
      </w:r>
      <w:r w:rsidR="00E6290E">
        <w:t xml:space="preserve">il linguaggio logico-razionale e la sua semantica </w:t>
      </w:r>
      <w:r>
        <w:t>corrispo</w:t>
      </w:r>
      <w:r w:rsidR="000D0268">
        <w:t>nde</w:t>
      </w:r>
      <w:r>
        <w:t xml:space="preserve"> a un’esigenza</w:t>
      </w:r>
      <w:r w:rsidR="00E6290E">
        <w:t xml:space="preserve"> umana</w:t>
      </w:r>
      <w:r>
        <w:t xml:space="preserve">. </w:t>
      </w:r>
      <w:r w:rsidR="00F50CDF">
        <w:t>Che consiste nello sbrigo delle faccende quotidiane</w:t>
      </w:r>
      <w:r w:rsidR="00E6290E">
        <w:t>, qui dette amministrative.</w:t>
      </w:r>
    </w:p>
    <w:p w:rsidR="00FA1CD2" w:rsidRDefault="00FA1CD2" w:rsidP="004D0638">
      <w:pPr>
        <w:ind w:right="1977" w:firstLine="284"/>
      </w:pPr>
      <w:r>
        <w:t xml:space="preserve">Il perdurare dell’esigenza, </w:t>
      </w:r>
      <w:r w:rsidR="00B4611B">
        <w:t xml:space="preserve">quindi il valore della sua creazione, </w:t>
      </w:r>
      <w:r>
        <w:t xml:space="preserve">tende a </w:t>
      </w:r>
      <w:r w:rsidR="00B4611B">
        <w:t>eluder</w:t>
      </w:r>
      <w:r w:rsidR="00A1060D">
        <w:t xml:space="preserve">ne la messa in discussione. Essa diviene dogma e chi s’è visto s’è visto. Tanto che, anche se qualcuno </w:t>
      </w:r>
      <w:r w:rsidR="00456B37">
        <w:t xml:space="preserve">ci </w:t>
      </w:r>
      <w:r w:rsidR="00A1060D">
        <w:t>prova</w:t>
      </w:r>
      <w:r w:rsidR="00456B37">
        <w:t xml:space="preserve">, la forza della maggioranza si inalbera o fa spallucce, </w:t>
      </w:r>
      <w:r w:rsidR="00891A9D">
        <w:t>sommergendo di solitudine il malcapitato.</w:t>
      </w:r>
    </w:p>
    <w:p w:rsidR="002F4233" w:rsidRDefault="00562B30" w:rsidP="004D0638">
      <w:pPr>
        <w:ind w:right="1977" w:firstLine="284"/>
      </w:pPr>
      <w:r>
        <w:t>Il</w:t>
      </w:r>
      <w:r w:rsidR="00891A9D">
        <w:t xml:space="preserve"> dogma si realizza a causa dell’inconsapevolezza di chi lo subisce.</w:t>
      </w:r>
      <w:r>
        <w:t xml:space="preserve"> </w:t>
      </w:r>
      <w:r w:rsidR="008C2E62">
        <w:t>La sua natura ha le caratteristiche del sortilegio</w:t>
      </w:r>
      <w:r w:rsidR="00C711E6">
        <w:t xml:space="preserve"> e de</w:t>
      </w:r>
      <w:r w:rsidR="00A605D3">
        <w:t>l</w:t>
      </w:r>
      <w:r w:rsidR="00C711E6">
        <w:t>l’incantesimo</w:t>
      </w:r>
      <w:r w:rsidR="00A605D3">
        <w:t>.</w:t>
      </w:r>
      <w:r w:rsidR="00C711E6">
        <w:t xml:space="preserve"> </w:t>
      </w:r>
      <w:r w:rsidR="00A605D3">
        <w:t>I</w:t>
      </w:r>
      <w:r w:rsidR="00C711E6">
        <w:t>dentiche a quelle dell’idolatria</w:t>
      </w:r>
      <w:r w:rsidR="00A605D3">
        <w:t>, dell’accredito, della speranza.</w:t>
      </w:r>
      <w:r w:rsidR="009546F7">
        <w:t xml:space="preserve"> </w:t>
      </w:r>
    </w:p>
    <w:p w:rsidR="00891A9D" w:rsidRDefault="009546F7" w:rsidP="004D0638">
      <w:pPr>
        <w:ind w:right="1977" w:firstLine="284"/>
      </w:pPr>
      <w:r>
        <w:t xml:space="preserve">Lo stato </w:t>
      </w:r>
      <w:r w:rsidR="002F4233">
        <w:t>visibile</w:t>
      </w:r>
      <w:r>
        <w:t xml:space="preserve"> del dogma</w:t>
      </w:r>
      <w:r w:rsidR="002F4233">
        <w:t xml:space="preserve">, </w:t>
      </w:r>
      <w:r>
        <w:t>è l’abitudine</w:t>
      </w:r>
      <w:r w:rsidR="002F4233">
        <w:t>, una specie di circolo vizioso</w:t>
      </w:r>
      <w:r w:rsidR="00973329">
        <w:t xml:space="preserve"> il cui potere è quello di farci riconoscere a noi stessi. Infatti in occasione di impedimento a replicarla si avverte spaesamento</w:t>
      </w:r>
      <w:r w:rsidR="00C82A93">
        <w:t xml:space="preserve"> e il desiderio di tornare presto a casuccia. Qualcosa di simile avviene con la routine, spezzata la quale</w:t>
      </w:r>
      <w:r w:rsidR="007236C1">
        <w:t xml:space="preserve">, </w:t>
      </w:r>
      <w:r w:rsidR="007236C1" w:rsidRPr="007236C1">
        <w:rPr>
          <w:i/>
          <w:iCs/>
        </w:rPr>
        <w:t>qualcosa non va</w:t>
      </w:r>
      <w:r w:rsidR="007236C1">
        <w:t>.</w:t>
      </w:r>
    </w:p>
    <w:p w:rsidR="002535EF" w:rsidRDefault="007236C1" w:rsidP="0037608E">
      <w:pPr>
        <w:ind w:right="1977" w:firstLine="284"/>
      </w:pPr>
      <w:r>
        <w:t xml:space="preserve">L’abitudine è </w:t>
      </w:r>
      <w:r w:rsidR="002954BB">
        <w:t>anche una sorta di padrone</w:t>
      </w:r>
      <w:r w:rsidR="002535EF">
        <w:t xml:space="preserve"> occulto di noi stessi</w:t>
      </w:r>
      <w:r w:rsidR="002954BB">
        <w:t>, nonché di risposta all’autoindulgenza.</w:t>
      </w:r>
      <w:r w:rsidR="0037608E">
        <w:t xml:space="preserve"> L’assuefazione che implica</w:t>
      </w:r>
      <w:r w:rsidR="00B9390B">
        <w:t xml:space="preserve">, vincola e limita i nostri comportamenti, le nostre scelte, i nostri pensieri e anche i sentimenti. </w:t>
      </w:r>
      <w:r w:rsidR="002535EF">
        <w:t>All’ab</w:t>
      </w:r>
      <w:r w:rsidR="003F4875">
        <w:t>i</w:t>
      </w:r>
      <w:r w:rsidR="002535EF">
        <w:t xml:space="preserve">tudine diamo la responsabilità di quanto facciamo, di come viviamo. </w:t>
      </w:r>
    </w:p>
    <w:p w:rsidR="00866644" w:rsidRDefault="003F4875" w:rsidP="0037608E">
      <w:pPr>
        <w:ind w:right="1977" w:firstLine="284"/>
      </w:pPr>
      <w:r>
        <w:t>A volte ci si trova a confrontarsi con l</w:t>
      </w:r>
      <w:r w:rsidR="002535EF">
        <w:t>’idea di poter liberarsi dall’abitudine</w:t>
      </w:r>
      <w:r>
        <w:t>. Nella maggioranza dei casi</w:t>
      </w:r>
      <w:r w:rsidR="00992705">
        <w:t xml:space="preserve">, si abbandona subito il confronto. La forza di volontà che richiederebbe per spuntarla </w:t>
      </w:r>
      <w:r w:rsidR="00C46171">
        <w:t xml:space="preserve">tagliandone i lacci, ci pare utopica. </w:t>
      </w:r>
      <w:r w:rsidR="001D2733">
        <w:t xml:space="preserve">E l’utopia si concretizza lasciandoci perdenti e </w:t>
      </w:r>
      <w:r w:rsidR="001146B6">
        <w:t xml:space="preserve">ancora </w:t>
      </w:r>
      <w:r w:rsidR="001D2733">
        <w:t>posseduti dall’abitudine.</w:t>
      </w:r>
    </w:p>
    <w:p w:rsidR="001146B6" w:rsidRDefault="001146B6" w:rsidP="0037608E">
      <w:pPr>
        <w:ind w:right="1977" w:firstLine="284"/>
      </w:pPr>
      <w:r>
        <w:t>L</w:t>
      </w:r>
      <w:r w:rsidR="00F432BB">
        <w:t xml:space="preserve">’ipotesi </w:t>
      </w:r>
      <w:r>
        <w:t>che non serva alcuna forza di volontà</w:t>
      </w:r>
      <w:r w:rsidR="00F432BB">
        <w:t xml:space="preserve"> per smettere un’abitudine, non </w:t>
      </w:r>
      <w:r w:rsidR="009E6843">
        <w:t>c</w:t>
      </w:r>
      <w:r w:rsidR="00F432BB">
        <w:t>i sfiora.</w:t>
      </w:r>
      <w:r w:rsidR="00BB110E">
        <w:t xml:space="preserve"> E non ci sfiorerà mai finché resteremo prede inebetite </w:t>
      </w:r>
      <w:r w:rsidR="008C345B">
        <w:t>del mondo logico-razionale, quello che altre dipendenze, ci fanno credere essere il solo esistente, in q</w:t>
      </w:r>
      <w:r w:rsidR="00DB7AAD">
        <w:t>uanto dall’ambito amministrativo è stato illuministicamente incaricato di gestire anche le faccende umano-relazionali, che di amministrativo non hanno nulla.</w:t>
      </w:r>
    </w:p>
    <w:p w:rsidR="00DB7AAD" w:rsidRDefault="002E063B" w:rsidP="0037608E">
      <w:pPr>
        <w:ind w:right="1977" w:firstLine="284"/>
      </w:pPr>
      <w:r>
        <w:t xml:space="preserve">Emancipati </w:t>
      </w:r>
      <w:r w:rsidR="00AA74FE">
        <w:t>dai dogmi scientisti, un altro mondo si apre agli occhi.</w:t>
      </w:r>
      <w:r w:rsidR="00D6451E">
        <w:t xml:space="preserve"> Liber</w:t>
      </w:r>
      <w:r w:rsidR="0025155D">
        <w:t>i</w:t>
      </w:r>
      <w:r w:rsidR="00D6451E">
        <w:t xml:space="preserve"> da</w:t>
      </w:r>
      <w:r w:rsidR="00534F0D">
        <w:t>l</w:t>
      </w:r>
      <w:r w:rsidR="00D6451E">
        <w:t xml:space="preserve"> conosciuto dei saperi cognitivo-analitici</w:t>
      </w:r>
      <w:r w:rsidR="00534F0D">
        <w:t xml:space="preserve">, nasce un altro uomo. </w:t>
      </w:r>
      <w:r w:rsidR="00876AD0">
        <w:t xml:space="preserve">Il cui potere non è più in ciò che ha, ma in ciò che è. </w:t>
      </w:r>
      <w:r w:rsidR="00B80F0A">
        <w:t>P</w:t>
      </w:r>
      <w:r w:rsidR="00876AD0">
        <w:t>er quanto riguarda le abitudini</w:t>
      </w:r>
      <w:r w:rsidR="00493995">
        <w:t>-dipendenze</w:t>
      </w:r>
      <w:r w:rsidR="00B80F0A">
        <w:t xml:space="preserve">, non farà più riferimento alla forza di volontà, </w:t>
      </w:r>
      <w:r w:rsidR="005E534C">
        <w:t>ma alla sua disponibilità – se non interesse – all’autoindulgenza</w:t>
      </w:r>
      <w:r w:rsidR="00F6459D">
        <w:t>.</w:t>
      </w:r>
      <w:r w:rsidR="00AE49E6">
        <w:t xml:space="preserve"> Non più a qualcosa di esterno più forte di noi, ma al proprio potere creativo, ovvero alla verità che possiamo reimpossessarci di noi </w:t>
      </w:r>
      <w:r w:rsidR="00AE49E6">
        <w:lastRenderedPageBreak/>
        <w:t>stessi</w:t>
      </w:r>
      <w:r w:rsidR="009C0E76">
        <w:t xml:space="preserve"> senza alcun uso della forza, </w:t>
      </w:r>
      <w:r w:rsidR="0059249E">
        <w:t xml:space="preserve">spezzando, in un momento, </w:t>
      </w:r>
      <w:r w:rsidR="009C0E76">
        <w:t xml:space="preserve">le catene </w:t>
      </w:r>
      <w:r w:rsidR="00922CCF">
        <w:t>dalle quali</w:t>
      </w:r>
      <w:r w:rsidR="009C0E76">
        <w:t xml:space="preserve"> credevamo </w:t>
      </w:r>
      <w:r w:rsidR="0059249E">
        <w:t xml:space="preserve">utopico </w:t>
      </w:r>
      <w:r w:rsidR="00922CCF">
        <w:t>liberarci.</w:t>
      </w:r>
    </w:p>
    <w:p w:rsidR="0037608E" w:rsidRDefault="0037608E" w:rsidP="0037608E">
      <w:pPr>
        <w:ind w:right="1977" w:firstLine="284"/>
      </w:pPr>
    </w:p>
    <w:p w:rsidR="00866644" w:rsidRDefault="00866644" w:rsidP="004D0638">
      <w:pPr>
        <w:ind w:right="1977" w:firstLine="284"/>
        <w:rPr>
          <w:b/>
          <w:bCs/>
        </w:rPr>
      </w:pPr>
      <w:r w:rsidRPr="00866644">
        <w:rPr>
          <w:b/>
          <w:bCs/>
        </w:rPr>
        <w:t>2.</w:t>
      </w:r>
    </w:p>
    <w:p w:rsidR="005121F8" w:rsidRDefault="005121F8" w:rsidP="004D0638">
      <w:pPr>
        <w:ind w:right="1977" w:firstLine="284"/>
      </w:pPr>
      <w:r w:rsidRPr="005121F8">
        <w:t>Una delle</w:t>
      </w:r>
      <w:r w:rsidR="004C7637">
        <w:t xml:space="preserve"> creazioni </w:t>
      </w:r>
      <w:r w:rsidR="008F4DEB">
        <w:t xml:space="preserve">umane </w:t>
      </w:r>
      <w:r w:rsidR="004C7637">
        <w:t>divenuta abitudine e poi dogma è quella di affidarsi all’idea che il linguaggio e il pensiero analitico-lo</w:t>
      </w:r>
      <w:r w:rsidR="00BF1618">
        <w:t>gico-razionale sia il solo traghetto per navi</w:t>
      </w:r>
      <w:r w:rsidR="008F4DEB">
        <w:t>g</w:t>
      </w:r>
      <w:r w:rsidR="00BF1618">
        <w:t>are indenni sui mari delle menzogne ciarlatane</w:t>
      </w:r>
      <w:r w:rsidR="008F4DEB">
        <w:t>.</w:t>
      </w:r>
      <w:r w:rsidR="00552AFD">
        <w:t xml:space="preserve"> Come sopra accennato, essa corrisponde all’esigenza amministrativa del quotidiano e dell</w:t>
      </w:r>
      <w:r w:rsidR="00B34B3D">
        <w:t xml:space="preserve">a sua organizzazione. Successivamente, l’infatuazione illuministica, ci ha fatto </w:t>
      </w:r>
      <w:r w:rsidR="007F1812">
        <w:t xml:space="preserve">inconsapevolmente </w:t>
      </w:r>
      <w:r w:rsidR="00B34B3D">
        <w:t xml:space="preserve">credere che </w:t>
      </w:r>
      <w:r w:rsidR="007F1812">
        <w:t xml:space="preserve">quel linguaggio potesse soddisfare anche gli ambiti </w:t>
      </w:r>
      <w:r w:rsidR="007F1812" w:rsidRPr="007F1812">
        <w:rPr>
          <w:i/>
          <w:iCs/>
        </w:rPr>
        <w:t>opposti</w:t>
      </w:r>
      <w:r w:rsidR="007F1812">
        <w:t xml:space="preserve"> all’amministrativo, qui detti relazionali.</w:t>
      </w:r>
    </w:p>
    <w:p w:rsidR="00AE7FAD" w:rsidRDefault="00D320A2" w:rsidP="004D0638">
      <w:pPr>
        <w:ind w:right="1977" w:firstLine="284"/>
      </w:pPr>
      <w:r>
        <w:t>L</w:t>
      </w:r>
      <w:r w:rsidR="00AE7FAD">
        <w:t>a caratteristica prima del contesto amministrativo</w:t>
      </w:r>
      <w:r w:rsidR="0019565B">
        <w:t xml:space="preserve"> e piatto</w:t>
      </w:r>
      <w:r w:rsidR="00AE7FAD">
        <w:t xml:space="preserve"> è quella della condivisione della semantica</w:t>
      </w:r>
      <w:r>
        <w:t>.</w:t>
      </w:r>
      <w:r w:rsidR="00AE7FAD">
        <w:t xml:space="preserve"> </w:t>
      </w:r>
      <w:r>
        <w:t xml:space="preserve"> Un evento che in a</w:t>
      </w:r>
      <w:r w:rsidR="00AE7FAD">
        <w:t>mbito relazional</w:t>
      </w:r>
      <w:r>
        <w:t>e</w:t>
      </w:r>
      <w:r w:rsidR="0019565B">
        <w:t>, multiforme</w:t>
      </w:r>
      <w:r>
        <w:t xml:space="preserve"> </w:t>
      </w:r>
      <w:r w:rsidR="0019565B">
        <w:t>e alogico</w:t>
      </w:r>
      <w:r w:rsidR="00DF66F6">
        <w:t xml:space="preserve"> </w:t>
      </w:r>
      <w:r w:rsidR="00B537D6">
        <w:t xml:space="preserve">tende ad essere fortuito e occasionale. </w:t>
      </w:r>
      <w:r w:rsidR="0025155D">
        <w:t>L’inconsapevolezza</w:t>
      </w:r>
      <w:r w:rsidR="00B537D6">
        <w:t xml:space="preserve"> di quanto </w:t>
      </w:r>
      <w:r w:rsidR="00ED29F0">
        <w:t xml:space="preserve">inconveniente sia mutuare all’ambito umano il linguaggio idoneo a quello amministrativo, è all’origine, non solo </w:t>
      </w:r>
      <w:r w:rsidR="00220884">
        <w:t>di</w:t>
      </w:r>
      <w:r w:rsidR="00ED29F0">
        <w:t xml:space="preserve"> incomprensioni ed equivoci, ma del risentimento e conflitto che da quest</w:t>
      </w:r>
      <w:r w:rsidR="002F05A2">
        <w:t>i ne emergono.</w:t>
      </w:r>
    </w:p>
    <w:p w:rsidR="004B29F7" w:rsidRDefault="004B29F7" w:rsidP="004D0638">
      <w:pPr>
        <w:ind w:right="1977" w:firstLine="284"/>
      </w:pPr>
      <w:r>
        <w:t>Dall’interno del crogiolo dove tutto il nostro piccolo mondo ruota si mischia e viene ordinato e organizzato a mezzo della logica</w:t>
      </w:r>
      <w:r w:rsidR="009222F1">
        <w:t>,</w:t>
      </w:r>
      <w:r w:rsidR="007633E9">
        <w:t xml:space="preserve"> che come un guerriero uccide il disordine e l’assurdo</w:t>
      </w:r>
      <w:r w:rsidR="009222F1">
        <w:t xml:space="preserve">, </w:t>
      </w:r>
      <w:r w:rsidR="007633E9">
        <w:t xml:space="preserve">non ci si avvede di un effetto collaterale che mai </w:t>
      </w:r>
      <w:r w:rsidR="005A1219">
        <w:t xml:space="preserve">si sarebbe voluto e che, anche se fatto presente, viene negato, come detto, facendo spallucce. </w:t>
      </w:r>
      <w:r w:rsidR="00E369F9">
        <w:t xml:space="preserve">Il mistero che la logica analitica cerca di indagare resta irrisolto. Non tanto per l’inadeguatezza dello strumento, quanto perché </w:t>
      </w:r>
      <w:r w:rsidR="00C316E0">
        <w:t>è proprio la ricerca logica a creare il mistero.</w:t>
      </w:r>
    </w:p>
    <w:p w:rsidR="00ED2E9F" w:rsidRDefault="00ED2E9F" w:rsidP="004D0638">
      <w:pPr>
        <w:ind w:right="1977" w:firstLine="284"/>
      </w:pPr>
    </w:p>
    <w:p w:rsidR="00ED2E9F" w:rsidRPr="00ED2E9F" w:rsidRDefault="00ED2E9F" w:rsidP="004D0638">
      <w:pPr>
        <w:ind w:right="1977" w:firstLine="284"/>
        <w:rPr>
          <w:b/>
          <w:bCs/>
        </w:rPr>
      </w:pPr>
      <w:r w:rsidRPr="00ED2E9F">
        <w:rPr>
          <w:b/>
          <w:bCs/>
        </w:rPr>
        <w:t>3.</w:t>
      </w:r>
    </w:p>
    <w:p w:rsidR="002F05A2" w:rsidRDefault="00EC60D1" w:rsidP="004D0638">
      <w:pPr>
        <w:ind w:right="1977" w:firstLine="284"/>
      </w:pPr>
      <w:r>
        <w:t>Di</w:t>
      </w:r>
      <w:r w:rsidR="002F05A2">
        <w:t xml:space="preserve"> queste vicende</w:t>
      </w:r>
      <w:r>
        <w:t xml:space="preserve">, futili per buona parte di noi, se ne sono occupati </w:t>
      </w:r>
      <w:r w:rsidR="006779D1">
        <w:t xml:space="preserve">ricercatori di varia estrazione. </w:t>
      </w:r>
      <w:r w:rsidR="00703AB8">
        <w:t>La difficoltà a diffondere la cultura che da essi possiamo evincere</w:t>
      </w:r>
      <w:r w:rsidR="002B301B">
        <w:t xml:space="preserve">, tende a dimostrare lo spessore del carapace scientista che come un Alien di </w:t>
      </w:r>
      <w:r w:rsidR="00CC0E44">
        <w:t xml:space="preserve">Hans </w:t>
      </w:r>
      <w:proofErr w:type="spellStart"/>
      <w:r w:rsidR="00CC0E44">
        <w:t>Ruedi</w:t>
      </w:r>
      <w:proofErr w:type="spellEnd"/>
      <w:r w:rsidR="00CC0E44">
        <w:t xml:space="preserve"> </w:t>
      </w:r>
      <w:proofErr w:type="spellStart"/>
      <w:r w:rsidR="002B301B">
        <w:t>Giger</w:t>
      </w:r>
      <w:proofErr w:type="spellEnd"/>
      <w:r w:rsidR="002B301B">
        <w:t xml:space="preserve"> ci avvolge la faccia e, simbolicamente, tutto quanto le sta dentro.</w:t>
      </w:r>
    </w:p>
    <w:p w:rsidR="00A668A2" w:rsidRDefault="00861F36" w:rsidP="00A668A2">
      <w:pPr>
        <w:ind w:right="1977"/>
      </w:pPr>
      <w:r>
        <w:t>“La fisica classica si è data una forma sistematica</w:t>
      </w:r>
      <w:r w:rsidR="00700F2D">
        <w:t>. Ma la sua pretesa di costruire una descrizione del mondo chiusa, coerente, completa, espelle l’uomo dal mondo che descrive</w:t>
      </w:r>
      <w:r w:rsidR="0075431B">
        <w:t>, non solo in quanto abitante di questo mondo, ma anche, l’abbiamo già detto, in quanto suo descrittore</w:t>
      </w:r>
      <w:r w:rsidR="007C422A">
        <w:t>. [...] Ignoreremo sempre e del tutto</w:t>
      </w:r>
      <w:r w:rsidR="006C48B2">
        <w:t xml:space="preserve"> il rapporto tra il nostro mondo che la scienza rende trasparente e lo spirito che conosce, percepisce, crea questa scienza</w:t>
      </w:r>
      <w:r w:rsidR="00325F98">
        <w:t xml:space="preserve">. [...] La natura ha mille voci e noi abbiamo appena </w:t>
      </w:r>
      <w:r w:rsidR="0077605F">
        <w:t xml:space="preserve">cominciato ad ascoltarla. Ma, da circa due secoli, il demone di Laplace infesta le nostre immaginazioni, rispunta senza tregua e, </w:t>
      </w:r>
      <w:r w:rsidR="00D604B0">
        <w:t xml:space="preserve">con lui, rispunta l’incubo del non senso del tutto, la solitudine allucinata di chi, per così lungo tempo, </w:t>
      </w:r>
      <w:r w:rsidR="00A83F03">
        <w:t>aveva creduto di essere l’abitante di un mondo fatto a sua misura</w:t>
      </w:r>
      <w:r w:rsidR="00763B91">
        <w:t>.</w:t>
      </w:r>
      <w:r>
        <w:t>”</w:t>
      </w:r>
      <w:r w:rsidR="0075431B">
        <w:t>.</w:t>
      </w:r>
    </w:p>
    <w:p w:rsidR="0075431B" w:rsidRDefault="00C63638" w:rsidP="00A668A2">
      <w:pPr>
        <w:ind w:right="1977"/>
      </w:pPr>
      <w:r>
        <w:t xml:space="preserve">Ilya </w:t>
      </w:r>
      <w:proofErr w:type="spellStart"/>
      <w:r>
        <w:t>Prigogine</w:t>
      </w:r>
      <w:proofErr w:type="spellEnd"/>
      <w:r>
        <w:t xml:space="preserve">, </w:t>
      </w:r>
      <w:r w:rsidRPr="00C63638">
        <w:rPr>
          <w:i/>
          <w:iCs/>
        </w:rPr>
        <w:t>La nuova alleanza</w:t>
      </w:r>
      <w:r>
        <w:t>, Torino, Einaudi, 1999, p.</w:t>
      </w:r>
      <w:r w:rsidR="0075431B">
        <w:t xml:space="preserve"> 80</w:t>
      </w:r>
      <w:r w:rsidR="00F71D00">
        <w:t>-81</w:t>
      </w:r>
      <w:r>
        <w:t>.</w:t>
      </w:r>
      <w:r w:rsidR="0075431B">
        <w:t xml:space="preserve"> </w:t>
      </w:r>
    </w:p>
    <w:p w:rsidR="00C63638" w:rsidRDefault="00C63638" w:rsidP="00A668A2">
      <w:pPr>
        <w:ind w:right="1977"/>
      </w:pPr>
    </w:p>
    <w:p w:rsidR="00763B91" w:rsidRDefault="00763B91" w:rsidP="00A668A2">
      <w:pPr>
        <w:ind w:right="1977"/>
      </w:pPr>
      <w:r>
        <w:t xml:space="preserve">“Non si combattono </w:t>
      </w:r>
      <w:r w:rsidR="00BE3380">
        <w:t>più miopi ed ingenue pretese, che basterebbe ripetere ad alta voce per far ridere i ragazzi e ridicolizzare chi le sostiene. Si combatte il tipo stesso</w:t>
      </w:r>
      <w:r w:rsidR="0020468A">
        <w:t xml:space="preserve"> di conoscenza prodotta dal sapere sperimentale e matematico della natura</w:t>
      </w:r>
      <w:r>
        <w:t>”</w:t>
      </w:r>
      <w:r w:rsidR="0020468A">
        <w:t>.</w:t>
      </w:r>
    </w:p>
    <w:p w:rsidR="00862CC7" w:rsidRDefault="00C63638" w:rsidP="00C63638">
      <w:pPr>
        <w:ind w:right="1977"/>
      </w:pPr>
      <w:r>
        <w:t xml:space="preserve">Ilya </w:t>
      </w:r>
      <w:proofErr w:type="spellStart"/>
      <w:r>
        <w:t>Prigogine</w:t>
      </w:r>
      <w:proofErr w:type="spellEnd"/>
      <w:r>
        <w:t xml:space="preserve">, </w:t>
      </w:r>
      <w:r w:rsidRPr="00C63638">
        <w:rPr>
          <w:i/>
          <w:iCs/>
        </w:rPr>
        <w:t>La nuova alleanza</w:t>
      </w:r>
      <w:r>
        <w:t xml:space="preserve">, Torino, Einaudi, 1999, p </w:t>
      </w:r>
      <w:r w:rsidR="0020468A">
        <w:t>88</w:t>
      </w:r>
      <w:r>
        <w:t>.</w:t>
      </w:r>
      <w:r w:rsidR="0020468A">
        <w:t xml:space="preserve"> </w:t>
      </w:r>
    </w:p>
    <w:p w:rsidR="006D0096" w:rsidRDefault="006D0096" w:rsidP="00C63638">
      <w:pPr>
        <w:ind w:right="1977"/>
      </w:pPr>
    </w:p>
    <w:p w:rsidR="00BC2C67" w:rsidRDefault="00BC2C67" w:rsidP="00C63638">
      <w:pPr>
        <w:ind w:right="1977"/>
      </w:pPr>
      <w:r>
        <w:t>“La conoscenza oggettiva non è passiva, essa costruisce i suoi oggetti. Quando consideriamo un fenomeno come oggetto di esperienza</w:t>
      </w:r>
      <w:r w:rsidR="00544DB6">
        <w:t xml:space="preserve"> effettiva, </w:t>
      </w:r>
      <w:r w:rsidR="003A3827">
        <w:t>gli supponiamo, a priori, prima di farne una qualsiasi esperienza effettiva</w:t>
      </w:r>
      <w:r w:rsidR="00FA37BA">
        <w:t xml:space="preserve">, </w:t>
      </w:r>
      <w:r w:rsidR="00544DB6">
        <w:t>un comportamento legale, che obbedisca a un insieme di principî.</w:t>
      </w:r>
      <w:r w:rsidR="00FA37BA">
        <w:t xml:space="preserve"> In effetti, sostiene Kant, possiamo fare questo tipo di supposizione</w:t>
      </w:r>
      <w:r w:rsidR="00D9144D">
        <w:t xml:space="preserve">, l’oggetto che percepiamo risponde alle nostre attese, perché è già sottomesso a questo ordine legale, perché è, </w:t>
      </w:r>
      <w:r w:rsidR="003B7B6D">
        <w:t>in quanto percepito come oggetto di possibile conoscenza, il prodotto dell’attività sintetica a priori dello spirito.</w:t>
      </w:r>
      <w:r>
        <w:t>”</w:t>
      </w:r>
    </w:p>
    <w:p w:rsidR="003B7B6D" w:rsidRDefault="00C63638" w:rsidP="00A668A2">
      <w:pPr>
        <w:ind w:right="1977"/>
      </w:pPr>
      <w:r>
        <w:t xml:space="preserve">Ilya </w:t>
      </w:r>
      <w:proofErr w:type="spellStart"/>
      <w:r>
        <w:t>Prigogine</w:t>
      </w:r>
      <w:proofErr w:type="spellEnd"/>
      <w:r>
        <w:t xml:space="preserve">, </w:t>
      </w:r>
      <w:r w:rsidRPr="00C63638">
        <w:rPr>
          <w:i/>
          <w:iCs/>
        </w:rPr>
        <w:t>La nuova alleanza</w:t>
      </w:r>
      <w:r>
        <w:t xml:space="preserve">, Torino, Einaudi, 1999, p. </w:t>
      </w:r>
      <w:r w:rsidR="003B7B6D">
        <w:t>89</w:t>
      </w:r>
      <w:r w:rsidR="00862CC7">
        <w:t>.</w:t>
      </w:r>
    </w:p>
    <w:p w:rsidR="00C63638" w:rsidRPr="005121F8" w:rsidRDefault="00C63638" w:rsidP="00A668A2">
      <w:pPr>
        <w:ind w:right="1977"/>
      </w:pPr>
    </w:p>
    <w:p w:rsidR="00F50CDF" w:rsidRDefault="000B21F0" w:rsidP="004D0638">
      <w:pPr>
        <w:ind w:right="1977" w:firstLine="284"/>
      </w:pPr>
      <w:r>
        <w:t>“Le possibilità di matematizzare i comportamenti fisici si limitano ai comportamenti più banali.</w:t>
      </w:r>
      <w:r w:rsidR="009D7E03">
        <w:t xml:space="preserve"> [...] È proprio questo carattere intercambiabile, di cui Hegel fa una condizione per la matematizzazione</w:t>
      </w:r>
      <w:r w:rsidR="0004499E">
        <w:t>, a sparire, quando si oltrepassi la sfera meccanica verso una sfera superiore</w:t>
      </w:r>
      <w:r>
        <w:t>”</w:t>
      </w:r>
    </w:p>
    <w:p w:rsidR="000B21F0" w:rsidRDefault="00C5303B" w:rsidP="004D0638">
      <w:pPr>
        <w:ind w:right="1977" w:firstLine="284"/>
      </w:pPr>
      <w:r>
        <w:t xml:space="preserve">Ilya </w:t>
      </w:r>
      <w:proofErr w:type="spellStart"/>
      <w:r>
        <w:t>Prigogine</w:t>
      </w:r>
      <w:proofErr w:type="spellEnd"/>
      <w:r>
        <w:t xml:space="preserve">, </w:t>
      </w:r>
      <w:r w:rsidRPr="00C63638">
        <w:rPr>
          <w:i/>
          <w:iCs/>
        </w:rPr>
        <w:t xml:space="preserve">La </w:t>
      </w:r>
      <w:r w:rsidR="009D7E03" w:rsidRPr="00C63638">
        <w:rPr>
          <w:i/>
          <w:iCs/>
        </w:rPr>
        <w:t xml:space="preserve">nuova </w:t>
      </w:r>
      <w:r w:rsidR="00A1589F" w:rsidRPr="00C63638">
        <w:rPr>
          <w:i/>
          <w:iCs/>
        </w:rPr>
        <w:t>a</w:t>
      </w:r>
      <w:r w:rsidR="009D7E03" w:rsidRPr="00C63638">
        <w:rPr>
          <w:i/>
          <w:iCs/>
        </w:rPr>
        <w:t>lleanza</w:t>
      </w:r>
      <w:r>
        <w:t>, Torino, Ein</w:t>
      </w:r>
      <w:r w:rsidR="00C63638">
        <w:t>a</w:t>
      </w:r>
      <w:r>
        <w:t>udi</w:t>
      </w:r>
      <w:r w:rsidR="00C63638">
        <w:t xml:space="preserve">, 1999, p. </w:t>
      </w:r>
      <w:r>
        <w:t>94-95</w:t>
      </w:r>
      <w:r w:rsidR="00862CC7">
        <w:t>.</w:t>
      </w:r>
    </w:p>
    <w:p w:rsidR="00C5303B" w:rsidRDefault="00C5303B" w:rsidP="004D0638">
      <w:pPr>
        <w:ind w:right="1977" w:firstLine="284"/>
      </w:pPr>
    </w:p>
    <w:p w:rsidR="002E55A8" w:rsidRDefault="002E55A8" w:rsidP="004D0638">
      <w:pPr>
        <w:ind w:right="1977" w:firstLine="284"/>
      </w:pPr>
      <w:r>
        <w:t>“</w:t>
      </w:r>
      <w:r w:rsidR="00F73E1C">
        <w:t>Non è infatti ancora per nulla pacifico che la logica e</w:t>
      </w:r>
      <w:r w:rsidR="0086731E">
        <w:t xml:space="preserve"> </w:t>
      </w:r>
      <w:r w:rsidR="00F73E1C">
        <w:t>le sue regole fondamentali siano in grado di offrirci, in generale, un criterio per il problema dell’essente</w:t>
      </w:r>
      <w:r w:rsidR="0052114F">
        <w:t xml:space="preserve"> come tale</w:t>
      </w:r>
      <w:r w:rsidR="008D3045">
        <w:t xml:space="preserve">. </w:t>
      </w:r>
      <w:r w:rsidR="000C35C1">
        <w:t xml:space="preserve">[...] </w:t>
      </w:r>
      <w:r w:rsidR="003921AB">
        <w:t>Chi parla contro la logica è [...] in modo tacito o espresso</w:t>
      </w:r>
      <w:r w:rsidR="00417580">
        <w:t>, sospettato di arbitrio. Si fa valere questo semplice sospetto come una prova e un’obiezione, ritenendosi esonerati da un più ampio</w:t>
      </w:r>
      <w:r w:rsidR="00B4757B">
        <w:t xml:space="preserve"> ed autentico esame della questione</w:t>
      </w:r>
      <w:r>
        <w:t>”</w:t>
      </w:r>
      <w:r w:rsidR="0052114F">
        <w:t>.</w:t>
      </w:r>
    </w:p>
    <w:p w:rsidR="008D3045" w:rsidRDefault="00C5303B" w:rsidP="004D0638">
      <w:pPr>
        <w:ind w:right="1977" w:firstLine="284"/>
      </w:pPr>
      <w:r>
        <w:t xml:space="preserve">Martin </w:t>
      </w:r>
      <w:r w:rsidR="008D3045">
        <w:t>Heidegger</w:t>
      </w:r>
      <w:r>
        <w:t xml:space="preserve">, </w:t>
      </w:r>
      <w:r w:rsidRPr="00C5303B">
        <w:rPr>
          <w:i/>
          <w:iCs/>
        </w:rPr>
        <w:t>Introduzione alla</w:t>
      </w:r>
      <w:r w:rsidR="008D3045" w:rsidRPr="00C5303B">
        <w:rPr>
          <w:i/>
          <w:iCs/>
        </w:rPr>
        <w:t xml:space="preserve"> metafisica</w:t>
      </w:r>
      <w:r>
        <w:t>, Milano, Mursia, 1972, p.</w:t>
      </w:r>
      <w:r w:rsidR="00B4757B">
        <w:t xml:space="preserve"> 36</w:t>
      </w:r>
      <w:r w:rsidR="00862CC7">
        <w:t>.</w:t>
      </w:r>
    </w:p>
    <w:p w:rsidR="009978BC" w:rsidRDefault="009978BC" w:rsidP="004D0638">
      <w:pPr>
        <w:ind w:right="1977" w:firstLine="284"/>
      </w:pPr>
    </w:p>
    <w:p w:rsidR="00D472D9" w:rsidRDefault="00D472D9" w:rsidP="004D0638">
      <w:pPr>
        <w:ind w:right="1977" w:firstLine="284"/>
      </w:pPr>
      <w:r>
        <w:t>“Ogni possibile proposizione</w:t>
      </w:r>
      <w:r w:rsidR="0085320C">
        <w:t xml:space="preserve"> è formata legittimamente e, se non ha un senso, è solo perché noi non abbiamo ancora dato un </w:t>
      </w:r>
      <w:r w:rsidR="0085320C" w:rsidRPr="0085320C">
        <w:rPr>
          <w:i/>
          <w:iCs/>
        </w:rPr>
        <w:t>significato</w:t>
      </w:r>
      <w:r w:rsidR="0085320C">
        <w:t xml:space="preserve"> ad alcune delle sua parti costitutive</w:t>
      </w:r>
      <w:r>
        <w:t>”</w:t>
      </w:r>
      <w:r w:rsidR="0085320C">
        <w:t>.</w:t>
      </w:r>
    </w:p>
    <w:p w:rsidR="0085320C" w:rsidRDefault="009978BC" w:rsidP="004D0638">
      <w:pPr>
        <w:ind w:right="1977" w:firstLine="284"/>
      </w:pPr>
      <w:r w:rsidRPr="009D65B1">
        <w:t xml:space="preserve">Ludwig Wittgenstein, </w:t>
      </w:r>
      <w:proofErr w:type="spellStart"/>
      <w:r w:rsidRPr="009D65B1">
        <w:rPr>
          <w:i/>
          <w:iCs/>
        </w:rPr>
        <w:t>Tractatus</w:t>
      </w:r>
      <w:proofErr w:type="spellEnd"/>
      <w:r w:rsidRPr="009D65B1">
        <w:rPr>
          <w:i/>
          <w:iCs/>
        </w:rPr>
        <w:t xml:space="preserve"> logico-</w:t>
      </w:r>
      <w:proofErr w:type="spellStart"/>
      <w:r w:rsidRPr="009D65B1">
        <w:rPr>
          <w:i/>
          <w:iCs/>
        </w:rPr>
        <w:t>philosophicus</w:t>
      </w:r>
      <w:proofErr w:type="spellEnd"/>
      <w:r w:rsidRPr="009D65B1">
        <w:rPr>
          <w:i/>
          <w:iCs/>
        </w:rPr>
        <w:t xml:space="preserve"> e Quaderni 1914-1916</w:t>
      </w:r>
      <w:r w:rsidRPr="009D65B1">
        <w:t>, Torino, Einaudi, 1995, p</w:t>
      </w:r>
      <w:r>
        <w:t xml:space="preserve"> </w:t>
      </w:r>
      <w:r w:rsidR="002A1799">
        <w:t>77-78</w:t>
      </w:r>
      <w:r w:rsidR="00862CC7">
        <w:t>,</w:t>
      </w:r>
      <w:r w:rsidR="002A1799">
        <w:t xml:space="preserve"> </w:t>
      </w:r>
      <w:r>
        <w:t>(</w:t>
      </w:r>
      <w:r w:rsidR="002A1799">
        <w:t>5.4734</w:t>
      </w:r>
      <w:r>
        <w:t>)</w:t>
      </w:r>
      <w:r w:rsidR="00862CC7">
        <w:t>.</w:t>
      </w:r>
    </w:p>
    <w:p w:rsidR="009978BC" w:rsidRDefault="009978BC" w:rsidP="004D0638">
      <w:pPr>
        <w:ind w:right="1977" w:firstLine="284"/>
      </w:pPr>
    </w:p>
    <w:p w:rsidR="00EE5E17" w:rsidRDefault="00EE5E17" w:rsidP="004D0638">
      <w:pPr>
        <w:ind w:right="1977" w:firstLine="284"/>
      </w:pPr>
      <w:r>
        <w:t>“Noi sentiamo che, persino nell’ipotesi che tutte le possibili domande scientifiche abbiano avuto risposta, i nostri problemi vitali</w:t>
      </w:r>
      <w:r w:rsidR="00C37665">
        <w:t xml:space="preserve"> non sono ancora neppure sfiorati</w:t>
      </w:r>
      <w:r>
        <w:t>”</w:t>
      </w:r>
      <w:r w:rsidR="00C37665">
        <w:t>.</w:t>
      </w:r>
    </w:p>
    <w:p w:rsidR="00C37665" w:rsidRPr="009D65B1" w:rsidRDefault="00C34E78" w:rsidP="004D0638">
      <w:pPr>
        <w:ind w:right="1977" w:firstLine="284"/>
      </w:pPr>
      <w:r w:rsidRPr="009D65B1">
        <w:lastRenderedPageBreak/>
        <w:t xml:space="preserve">Ludwig </w:t>
      </w:r>
      <w:r w:rsidR="00C37665" w:rsidRPr="009D65B1">
        <w:t xml:space="preserve">Wittgenstein, </w:t>
      </w:r>
      <w:proofErr w:type="spellStart"/>
      <w:r w:rsidRPr="009D65B1">
        <w:rPr>
          <w:i/>
          <w:iCs/>
        </w:rPr>
        <w:t>T</w:t>
      </w:r>
      <w:r w:rsidR="00C37665" w:rsidRPr="009D65B1">
        <w:rPr>
          <w:i/>
          <w:iCs/>
        </w:rPr>
        <w:t>ractatus</w:t>
      </w:r>
      <w:proofErr w:type="spellEnd"/>
      <w:r w:rsidRPr="009D65B1">
        <w:rPr>
          <w:i/>
          <w:iCs/>
        </w:rPr>
        <w:t xml:space="preserve"> logico-</w:t>
      </w:r>
      <w:proofErr w:type="spellStart"/>
      <w:r w:rsidRPr="009D65B1">
        <w:rPr>
          <w:i/>
          <w:iCs/>
        </w:rPr>
        <w:t>philosophicus</w:t>
      </w:r>
      <w:proofErr w:type="spellEnd"/>
      <w:r w:rsidRPr="009D65B1">
        <w:rPr>
          <w:i/>
          <w:iCs/>
        </w:rPr>
        <w:t xml:space="preserve"> e Quaderni 1914-1916</w:t>
      </w:r>
      <w:r w:rsidRPr="009D65B1">
        <w:t xml:space="preserve">, Torino, Einaudi, </w:t>
      </w:r>
      <w:r w:rsidR="009978BC" w:rsidRPr="009D65B1">
        <w:t>1995</w:t>
      </w:r>
      <w:r w:rsidR="00C37665" w:rsidRPr="009D65B1">
        <w:t xml:space="preserve">, </w:t>
      </w:r>
      <w:r w:rsidR="009978BC" w:rsidRPr="009D65B1">
        <w:t>p,</w:t>
      </w:r>
      <w:r w:rsidR="00F57BBA" w:rsidRPr="009D65B1">
        <w:t>108</w:t>
      </w:r>
      <w:r w:rsidR="00862CC7" w:rsidRPr="009D65B1">
        <w:t>,</w:t>
      </w:r>
      <w:r w:rsidR="00C37665" w:rsidRPr="009D65B1">
        <w:t xml:space="preserve"> </w:t>
      </w:r>
      <w:r w:rsidR="009978BC" w:rsidRPr="009D65B1">
        <w:t>(</w:t>
      </w:r>
      <w:r w:rsidR="00C37665" w:rsidRPr="009D65B1">
        <w:t>6.</w:t>
      </w:r>
      <w:r w:rsidR="00F57BBA" w:rsidRPr="009D65B1">
        <w:t>52</w:t>
      </w:r>
      <w:r w:rsidR="009978BC" w:rsidRPr="009D65B1">
        <w:t>)</w:t>
      </w:r>
      <w:r w:rsidR="00862CC7" w:rsidRPr="009D65B1">
        <w:t>.</w:t>
      </w:r>
    </w:p>
    <w:p w:rsidR="00C34E78" w:rsidRPr="009D65B1" w:rsidRDefault="00C34E78" w:rsidP="004D0638">
      <w:pPr>
        <w:ind w:right="1977" w:firstLine="284"/>
      </w:pPr>
    </w:p>
    <w:p w:rsidR="000A48C2" w:rsidRDefault="000A48C2" w:rsidP="004D0638">
      <w:pPr>
        <w:ind w:right="1977" w:firstLine="284"/>
      </w:pPr>
      <w:r>
        <w:t>“</w:t>
      </w:r>
      <w:r w:rsidR="00246E95">
        <w:t xml:space="preserve">Sembra giusto ritenere che la scienza, soprattutto a partire dal secolo XVII, con la sua strutturazione meccanicistica, abbia </w:t>
      </w:r>
      <w:r w:rsidR="00C77B70">
        <w:t xml:space="preserve">scisso il sapere dal senso comune. [...] Con l’introduzione, inoltre, </w:t>
      </w:r>
      <w:r w:rsidR="008336B8">
        <w:t>di tecniche sempre più raffinate e invadenti di formalizzazione matematica, essa avrebbe sottratto agli uomini comuni, al pensiero popolare, la visibilità della natura</w:t>
      </w:r>
      <w:r>
        <w:t>”</w:t>
      </w:r>
      <w:r w:rsidR="008336B8">
        <w:t>.</w:t>
      </w:r>
    </w:p>
    <w:p w:rsidR="00B51BFA" w:rsidRDefault="00A1444B" w:rsidP="004D0638">
      <w:pPr>
        <w:ind w:right="1977" w:firstLine="284"/>
      </w:pPr>
      <w:r>
        <w:t>Ludwig W</w:t>
      </w:r>
      <w:r w:rsidR="00A63127">
        <w:t>ittgenstein</w:t>
      </w:r>
      <w:r w:rsidR="006A52DD">
        <w:t>,</w:t>
      </w:r>
      <w:r w:rsidR="00A63127">
        <w:t xml:space="preserve"> </w:t>
      </w:r>
      <w:r w:rsidRPr="009978BC">
        <w:rPr>
          <w:i/>
          <w:iCs/>
        </w:rPr>
        <w:t>Dell</w:t>
      </w:r>
      <w:r w:rsidR="006A52DD" w:rsidRPr="009978BC">
        <w:rPr>
          <w:i/>
          <w:iCs/>
        </w:rPr>
        <w:t>a</w:t>
      </w:r>
      <w:r w:rsidRPr="009978BC">
        <w:rPr>
          <w:i/>
          <w:iCs/>
        </w:rPr>
        <w:t xml:space="preserve"> certezza</w:t>
      </w:r>
      <w:r w:rsidR="006A52DD">
        <w:t>, Torino, Einaudi, 1978, p.</w:t>
      </w:r>
      <w:r>
        <w:t xml:space="preserve"> </w:t>
      </w:r>
      <w:r w:rsidR="00A63127">
        <w:t>V</w:t>
      </w:r>
      <w:r w:rsidR="006A52DD">
        <w:t>II</w:t>
      </w:r>
      <w:r w:rsidR="00862CC7">
        <w:t>,</w:t>
      </w:r>
      <w:r w:rsidR="006A52DD">
        <w:t xml:space="preserve"> (dalla prefazione di Aldo G</w:t>
      </w:r>
      <w:r w:rsidR="00A63127">
        <w:t>argani</w:t>
      </w:r>
      <w:r w:rsidR="006A52DD">
        <w:t>)</w:t>
      </w:r>
      <w:r w:rsidR="00862CC7">
        <w:t>.</w:t>
      </w:r>
    </w:p>
    <w:p w:rsidR="00A1444B" w:rsidRDefault="00A1444B" w:rsidP="004D0638">
      <w:pPr>
        <w:ind w:right="1977" w:firstLine="284"/>
      </w:pPr>
    </w:p>
    <w:p w:rsidR="001B2F57" w:rsidRDefault="001B2F57" w:rsidP="004D0638">
      <w:pPr>
        <w:ind w:right="1977" w:firstLine="284"/>
      </w:pPr>
      <w:r>
        <w:t>“</w:t>
      </w:r>
      <w:r w:rsidR="00514CA1">
        <w:t>È scomoda una teoria la quale attribuisce a noi stessi la responsabilità del mondo</w:t>
      </w:r>
      <w:r w:rsidR="00B64156">
        <w:t xml:space="preserve"> in cui pensiamo di vivere</w:t>
      </w:r>
      <w:r>
        <w:t>”</w:t>
      </w:r>
      <w:r w:rsidR="00B64156">
        <w:t>.</w:t>
      </w:r>
    </w:p>
    <w:p w:rsidR="00A1444B" w:rsidRDefault="00A1444B" w:rsidP="004D0638">
      <w:pPr>
        <w:ind w:right="1977" w:firstLine="284"/>
      </w:pPr>
      <w:r w:rsidRPr="001E0349">
        <w:t xml:space="preserve">Paul </w:t>
      </w:r>
      <w:proofErr w:type="spellStart"/>
      <w:r w:rsidRPr="001E0349">
        <w:t>Watzlavick</w:t>
      </w:r>
      <w:proofErr w:type="spellEnd"/>
      <w:r>
        <w:t xml:space="preserve"> (a cura di), </w:t>
      </w:r>
      <w:r w:rsidRPr="003E3854">
        <w:rPr>
          <w:i/>
          <w:iCs/>
        </w:rPr>
        <w:t>La realtà inventata. Contributi al costruttivismo</w:t>
      </w:r>
      <w:r>
        <w:t>, Milano, Feltrinelli, 2008, p. 17</w:t>
      </w:r>
      <w:r w:rsidR="00862CC7">
        <w:t>.</w:t>
      </w:r>
    </w:p>
    <w:p w:rsidR="00A1444B" w:rsidRDefault="00A1444B" w:rsidP="004D0638">
      <w:pPr>
        <w:ind w:right="1977" w:firstLine="284"/>
      </w:pPr>
    </w:p>
    <w:p w:rsidR="00B64156" w:rsidRDefault="00B64156" w:rsidP="004D0638">
      <w:pPr>
        <w:ind w:right="1977" w:firstLine="284"/>
      </w:pPr>
      <w:r>
        <w:t>“La maggior parte degli scienziati</w:t>
      </w:r>
      <w:r w:rsidR="00661DC2">
        <w:t xml:space="preserve"> si sentono ancora oggi ‘scopritori’, coloro che rivelano i segreti della natura e allargano lentamente ma con sicurezza il campo del sapere umano</w:t>
      </w:r>
      <w:r w:rsidR="004C6CA8">
        <w:t>; e innumerevoli filosofi si dedicano al compito di assicurare a questa conoscenza faticosamente acquisita l’inconfutabilità che tutti si aspettano</w:t>
      </w:r>
      <w:r w:rsidR="00AC7814">
        <w:t xml:space="preserve"> dalla verità ‘autentica’</w:t>
      </w:r>
      <w:r>
        <w:t>”</w:t>
      </w:r>
      <w:r w:rsidR="00AC7814">
        <w:t>.</w:t>
      </w:r>
    </w:p>
    <w:p w:rsidR="00AC7814" w:rsidRDefault="00E13D10" w:rsidP="00AC7814">
      <w:pPr>
        <w:ind w:right="1977" w:firstLine="284"/>
      </w:pPr>
      <w:r w:rsidRPr="001E0349">
        <w:t xml:space="preserve">Paul </w:t>
      </w:r>
      <w:proofErr w:type="spellStart"/>
      <w:r w:rsidRPr="001E0349">
        <w:t>Watzlavick</w:t>
      </w:r>
      <w:proofErr w:type="spellEnd"/>
      <w:r>
        <w:t xml:space="preserve"> (a cura di), </w:t>
      </w:r>
      <w:r w:rsidR="003E3854" w:rsidRPr="003E3854">
        <w:rPr>
          <w:i/>
          <w:iCs/>
        </w:rPr>
        <w:t>L</w:t>
      </w:r>
      <w:r w:rsidR="00AC7814" w:rsidRPr="003E3854">
        <w:rPr>
          <w:i/>
          <w:iCs/>
        </w:rPr>
        <w:t>a realtà inventata</w:t>
      </w:r>
      <w:r w:rsidR="003E3854" w:rsidRPr="003E3854">
        <w:rPr>
          <w:i/>
          <w:iCs/>
        </w:rPr>
        <w:t>. Contributi al costruttivismo</w:t>
      </w:r>
      <w:r w:rsidR="003E3854">
        <w:t>,</w:t>
      </w:r>
      <w:r w:rsidR="00AC7814">
        <w:t xml:space="preserve"> </w:t>
      </w:r>
      <w:r w:rsidR="003E3854">
        <w:t xml:space="preserve">Milano, Feltrinelli, 2008, p. </w:t>
      </w:r>
      <w:r w:rsidR="00AC7814">
        <w:t>19</w:t>
      </w:r>
      <w:r w:rsidR="00862CC7">
        <w:t>.</w:t>
      </w:r>
    </w:p>
    <w:p w:rsidR="00A1444B" w:rsidRDefault="00A1444B" w:rsidP="00930530">
      <w:pPr>
        <w:spacing w:line="240" w:lineRule="auto"/>
        <w:ind w:right="1977" w:firstLine="284"/>
      </w:pPr>
    </w:p>
    <w:p w:rsidR="00AC7814" w:rsidRDefault="00BC261B" w:rsidP="00930530">
      <w:pPr>
        <w:spacing w:line="240" w:lineRule="auto"/>
        <w:ind w:right="1977" w:firstLine="284"/>
      </w:pPr>
      <w:r>
        <w:t>“Alle radici della visione della fisica classica</w:t>
      </w:r>
      <w:r w:rsidR="003E3130">
        <w:t xml:space="preserve"> stava la convinzione che il futuro fosse determinato dal presente</w:t>
      </w:r>
      <w:r w:rsidR="00644C0C">
        <w:t>, per cui un attento studio del presente permette di svelare il futuro</w:t>
      </w:r>
      <w:r w:rsidR="00550B4E">
        <w:t>. [...]. Eppure in un certo senso questa possibilità di previsione illimitata è stata un elemento essenziale dell’immagine scientifica del mondo fisico</w:t>
      </w:r>
      <w:r w:rsidR="006A011E">
        <w:t>. Possiamo forse definirla il mito fondatore della fisica classica. [...] Il realismo ingenuo della fisica classica</w:t>
      </w:r>
      <w:r w:rsidR="00884FDB">
        <w:t>, che supponeva che le proprietà della materia fossero «là» indipendente</w:t>
      </w:r>
      <w:r w:rsidR="00930530">
        <w:t>me</w:t>
      </w:r>
      <w:r w:rsidR="00884FDB">
        <w:t>nte dall’apparato sperimentale, ha dovuto essere rivisto</w:t>
      </w:r>
      <w:r>
        <w:t>”</w:t>
      </w:r>
      <w:r w:rsidR="006A011E">
        <w:t>.</w:t>
      </w:r>
    </w:p>
    <w:p w:rsidR="006A011E" w:rsidRDefault="00032A24" w:rsidP="00AC7814">
      <w:pPr>
        <w:ind w:right="1977" w:firstLine="284"/>
      </w:pPr>
      <w:r>
        <w:t xml:space="preserve">Ilya </w:t>
      </w:r>
      <w:proofErr w:type="spellStart"/>
      <w:r w:rsidR="006A011E">
        <w:t>Prigogine</w:t>
      </w:r>
      <w:proofErr w:type="spellEnd"/>
      <w:r>
        <w:t xml:space="preserve">, </w:t>
      </w:r>
      <w:r w:rsidR="00E13D10" w:rsidRPr="00E13D10">
        <w:rPr>
          <w:i/>
          <w:iCs/>
        </w:rPr>
        <w:t>Dall’essere al divenire</w:t>
      </w:r>
      <w:r w:rsidR="00E13D10">
        <w:t>, Torino, Einaudi, 1986, p.</w:t>
      </w:r>
      <w:r w:rsidR="006A011E">
        <w:t xml:space="preserve"> 192</w:t>
      </w:r>
      <w:r w:rsidR="00862CC7">
        <w:t>.</w:t>
      </w:r>
    </w:p>
    <w:p w:rsidR="00A1444B" w:rsidRDefault="00A1444B" w:rsidP="00AC7814">
      <w:pPr>
        <w:ind w:right="1977" w:firstLine="284"/>
      </w:pPr>
    </w:p>
    <w:p w:rsidR="00930530" w:rsidRDefault="00930530" w:rsidP="00AC7814">
      <w:pPr>
        <w:ind w:right="1977" w:firstLine="284"/>
      </w:pPr>
      <w:r>
        <w:t>“</w:t>
      </w:r>
      <w:r w:rsidR="00780326">
        <w:t>La nostra esperienza del mondo consiste nell’ordinare in classi gli oggetti che percepiamo. Tali classi sono costrutti mentali e perciò di un ordine di realtà completamente diverso</w:t>
      </w:r>
      <w:r w:rsidR="003E6A40">
        <w:t xml:space="preserve"> da quello degli oggetti stessi. Le classi sono formate non solo in base alle proprietà fisiche degli oggetti, ma sopra</w:t>
      </w:r>
      <w:r w:rsidR="00FC245B">
        <w:t>t</w:t>
      </w:r>
      <w:r w:rsidR="003E6A40">
        <w:t>tutto in base al</w:t>
      </w:r>
      <w:r w:rsidR="00FC245B">
        <w:t xml:space="preserve"> significato e al valore che hanno per noi</w:t>
      </w:r>
      <w:r w:rsidR="00D272BF">
        <w:t xml:space="preserve">. [...] Ciò che viene definito la ‘realtà’ </w:t>
      </w:r>
      <w:r w:rsidR="00424697">
        <w:t>di un oggetto è, appunto,</w:t>
      </w:r>
      <w:r w:rsidR="00592C33">
        <w:t xml:space="preserve"> </w:t>
      </w:r>
      <w:r w:rsidR="00424697">
        <w:t>la sua appartenenza ad una classe; per cui chiunque lo consideri un membro dell’altra</w:t>
      </w:r>
      <w:r w:rsidR="00592C33">
        <w:t xml:space="preserve"> classe deve essere folle o cattivo</w:t>
      </w:r>
      <w:r>
        <w:t>”</w:t>
      </w:r>
      <w:r w:rsidR="00592C33">
        <w:t>.</w:t>
      </w:r>
    </w:p>
    <w:p w:rsidR="00592C33" w:rsidRPr="001E0349" w:rsidRDefault="001B5659" w:rsidP="005354DF">
      <w:pPr>
        <w:ind w:right="1977" w:firstLine="284"/>
      </w:pPr>
      <w:r w:rsidRPr="001E0349">
        <w:lastRenderedPageBreak/>
        <w:t xml:space="preserve">Paul </w:t>
      </w:r>
      <w:proofErr w:type="spellStart"/>
      <w:r w:rsidRPr="001E0349">
        <w:t>Watzlavick</w:t>
      </w:r>
      <w:proofErr w:type="spellEnd"/>
      <w:r w:rsidR="001E0349" w:rsidRPr="001E0349">
        <w:t xml:space="preserve">, John H. </w:t>
      </w:r>
      <w:proofErr w:type="spellStart"/>
      <w:r w:rsidR="001E0349" w:rsidRPr="001E0349">
        <w:t>Weakland</w:t>
      </w:r>
      <w:proofErr w:type="spellEnd"/>
      <w:r w:rsidR="001E0349" w:rsidRPr="001E0349">
        <w:t xml:space="preserve">, Richard </w:t>
      </w:r>
      <w:proofErr w:type="spellStart"/>
      <w:r w:rsidR="001E0349" w:rsidRPr="001E0349">
        <w:t>Fisch</w:t>
      </w:r>
      <w:proofErr w:type="spellEnd"/>
      <w:r w:rsidR="001E0349" w:rsidRPr="001E0349">
        <w:t>,</w:t>
      </w:r>
      <w:r w:rsidRPr="001E0349">
        <w:t xml:space="preserve"> </w:t>
      </w:r>
      <w:proofErr w:type="spellStart"/>
      <w:r w:rsidR="00592C33" w:rsidRPr="005354DF">
        <w:rPr>
          <w:i/>
          <w:iCs/>
        </w:rPr>
        <w:t>Change</w:t>
      </w:r>
      <w:proofErr w:type="spellEnd"/>
      <w:r w:rsidR="001E0349" w:rsidRPr="005354DF">
        <w:rPr>
          <w:i/>
          <w:iCs/>
        </w:rPr>
        <w:t xml:space="preserve"> – Sulla formazione e soluzione dei problemi</w:t>
      </w:r>
      <w:r w:rsidR="001E0349">
        <w:t>,</w:t>
      </w:r>
      <w:r w:rsidR="00592C33" w:rsidRPr="001E0349">
        <w:t xml:space="preserve"> </w:t>
      </w:r>
      <w:r w:rsidR="005354DF" w:rsidRPr="001B5659">
        <w:t>Roma</w:t>
      </w:r>
      <w:r w:rsidR="005354DF">
        <w:t xml:space="preserve">, Astrolabio, 1974, p. </w:t>
      </w:r>
      <w:r w:rsidR="00592C33" w:rsidRPr="001E0349">
        <w:t xml:space="preserve"> 107</w:t>
      </w:r>
      <w:r w:rsidR="00862CC7">
        <w:t>.</w:t>
      </w:r>
    </w:p>
    <w:p w:rsidR="00A1444B" w:rsidRDefault="00A1444B" w:rsidP="001B5659">
      <w:pPr>
        <w:ind w:right="1977" w:firstLine="284"/>
      </w:pPr>
    </w:p>
    <w:p w:rsidR="002E56D8" w:rsidRDefault="00B27ADE" w:rsidP="001B5659">
      <w:pPr>
        <w:ind w:right="1977" w:firstLine="284"/>
      </w:pPr>
      <w:r>
        <w:t>“È assai probabile che la realtà sia quella che noi rendiamo tale o, per dirla con le parole di Amleto</w:t>
      </w:r>
      <w:r w:rsidR="00B61271">
        <w:t>, ‘... non</w:t>
      </w:r>
      <w:r w:rsidR="007A3DE6">
        <w:t xml:space="preserve"> </w:t>
      </w:r>
      <w:r w:rsidR="00B61271">
        <w:t>v’è nulla di buono o di cattivo, che il pensiero non renda tale’</w:t>
      </w:r>
      <w:r>
        <w:t>”</w:t>
      </w:r>
      <w:r w:rsidR="00AE0E02">
        <w:t>. Noi possiamo soltanto congetturare che alla radice di questi conflitti di punteggiatura ci sia la convinzione, saldamente radicata e di solito indiscussa</w:t>
      </w:r>
      <w:r w:rsidR="009A61F6">
        <w:t xml:space="preserve">, che esista soltanto </w:t>
      </w:r>
      <w:r w:rsidR="009A61F6" w:rsidRPr="009A61F6">
        <w:rPr>
          <w:i/>
          <w:iCs/>
        </w:rPr>
        <w:t>una</w:t>
      </w:r>
      <w:r w:rsidR="009A61F6">
        <w:t xml:space="preserve"> realtà, il mondo come lo vedo </w:t>
      </w:r>
      <w:r w:rsidR="009A61F6" w:rsidRPr="009A61F6">
        <w:rPr>
          <w:i/>
          <w:iCs/>
        </w:rPr>
        <w:t>io</w:t>
      </w:r>
      <w:r w:rsidR="009A61F6">
        <w:t>, e che ogni opinione diversa dalla mia dipenda necessariamente dalla irrazionalità dell’altro</w:t>
      </w:r>
      <w:r w:rsidR="002E56D8">
        <w:t xml:space="preserve"> o dalla sua mancanza di buona volontà”.</w:t>
      </w:r>
    </w:p>
    <w:p w:rsidR="001D273D" w:rsidRPr="001B5659" w:rsidRDefault="000B478E" w:rsidP="00AC7814">
      <w:pPr>
        <w:ind w:right="1977" w:firstLine="284"/>
      </w:pPr>
      <w:r w:rsidRPr="001B5659">
        <w:t xml:space="preserve">Paul </w:t>
      </w:r>
      <w:proofErr w:type="spellStart"/>
      <w:r w:rsidRPr="001B5659">
        <w:t>Watzlavick</w:t>
      </w:r>
      <w:proofErr w:type="spellEnd"/>
      <w:r w:rsidRPr="001B5659">
        <w:t xml:space="preserve">, Janet </w:t>
      </w:r>
      <w:proofErr w:type="spellStart"/>
      <w:r w:rsidRPr="001B5659">
        <w:t>Helmick</w:t>
      </w:r>
      <w:proofErr w:type="spellEnd"/>
      <w:r w:rsidRPr="001B5659">
        <w:t xml:space="preserve"> </w:t>
      </w:r>
      <w:proofErr w:type="spellStart"/>
      <w:r w:rsidRPr="001B5659">
        <w:t>Beavin</w:t>
      </w:r>
      <w:proofErr w:type="spellEnd"/>
      <w:r w:rsidRPr="001B5659">
        <w:t xml:space="preserve">, Don D. Jackson, </w:t>
      </w:r>
      <w:r w:rsidRPr="001B5659">
        <w:rPr>
          <w:i/>
          <w:iCs/>
        </w:rPr>
        <w:t>Pragmatica della comunicazione umana</w:t>
      </w:r>
      <w:r w:rsidR="001B5659" w:rsidRPr="001B5659">
        <w:t>, Roma</w:t>
      </w:r>
      <w:r w:rsidR="001B5659">
        <w:t>, Astrolabio, 1971, p. 87</w:t>
      </w:r>
      <w:r w:rsidR="00862CC7">
        <w:t>.</w:t>
      </w:r>
    </w:p>
    <w:p w:rsidR="001B5659" w:rsidRDefault="001B5659" w:rsidP="00DC4FC1">
      <w:pPr>
        <w:spacing w:line="240" w:lineRule="auto"/>
        <w:ind w:right="1977" w:firstLine="284"/>
      </w:pPr>
    </w:p>
    <w:p w:rsidR="000155A0" w:rsidRDefault="00F934FF" w:rsidP="00DC4FC1">
      <w:pPr>
        <w:spacing w:line="240" w:lineRule="auto"/>
        <w:ind w:right="1977" w:firstLine="284"/>
      </w:pPr>
      <w:r w:rsidRPr="001B5659">
        <w:t xml:space="preserve"> </w:t>
      </w:r>
      <w:r w:rsidR="00DC4FC1">
        <w:t xml:space="preserve">“È per questo che </w:t>
      </w:r>
      <w:proofErr w:type="spellStart"/>
      <w:r w:rsidR="00DC4FC1">
        <w:t>Gödel</w:t>
      </w:r>
      <w:proofErr w:type="spellEnd"/>
      <w:r w:rsidR="00DC4FC1">
        <w:t xml:space="preserve"> affermava: «Il mio teorema mostra solamente </w:t>
      </w:r>
      <w:r w:rsidR="00BE6B02">
        <w:t>che la meccanizzazione delle scienze matematiche, e cioè l’eliminazione della mente e delle entità astratte, è impossibile</w:t>
      </w:r>
      <w:r w:rsidR="00DC4FC1">
        <w:t>»”</w:t>
      </w:r>
      <w:r w:rsidR="00FF25B2">
        <w:t>.</w:t>
      </w:r>
    </w:p>
    <w:p w:rsidR="00FF25B2" w:rsidRDefault="001D273D" w:rsidP="00DC4FC1">
      <w:pPr>
        <w:spacing w:line="240" w:lineRule="auto"/>
        <w:ind w:right="1977" w:firstLine="284"/>
      </w:pPr>
      <w:r>
        <w:t>Michel-Yves Bolloré,</w:t>
      </w:r>
      <w:r w:rsidR="00FB0AF4">
        <w:t xml:space="preserve"> </w:t>
      </w:r>
      <w:r w:rsidR="00FB0AF4" w:rsidRPr="00FB0AF4">
        <w:t>Olivier Bonnassies</w:t>
      </w:r>
      <w:r w:rsidR="00FB0AF4">
        <w:t>,</w:t>
      </w:r>
      <w:r>
        <w:t xml:space="preserve"> </w:t>
      </w:r>
      <w:r w:rsidRPr="001D273D">
        <w:rPr>
          <w:i/>
          <w:iCs/>
        </w:rPr>
        <w:t>Dio. La scienza. Le prove -L’alba di una rivoluzione</w:t>
      </w:r>
      <w:r>
        <w:t xml:space="preserve">, Milano, Sonda, 2024, p. </w:t>
      </w:r>
      <w:r w:rsidR="00FF25B2">
        <w:t>339</w:t>
      </w:r>
      <w:r w:rsidR="008365E3">
        <w:t>.</w:t>
      </w:r>
    </w:p>
    <w:p w:rsidR="001D273D" w:rsidRDefault="001D273D" w:rsidP="00DC4FC1">
      <w:pPr>
        <w:spacing w:line="240" w:lineRule="auto"/>
        <w:ind w:right="1977" w:firstLine="284"/>
      </w:pPr>
    </w:p>
    <w:p w:rsidR="00934D1D" w:rsidRDefault="00934D1D" w:rsidP="00DC4FC1">
      <w:pPr>
        <w:spacing w:line="240" w:lineRule="auto"/>
        <w:ind w:right="1977" w:firstLine="284"/>
      </w:pPr>
      <w:r>
        <w:t>“David Hilbert è stato uno dei più grandi matematici del ventesimo secolo</w:t>
      </w:r>
      <w:r w:rsidR="0038280A">
        <w:t>. A lui si deve la stesura di un elenco di problemi che i matematici dell’epoca</w:t>
      </w:r>
      <w:r w:rsidR="004612E0">
        <w:t xml:space="preserve"> avrebbero dovuto impegnarsi a risolvere in futuro. Uno di questi gli pareva particolarmente essenziale: dimostrare che la matematica costituisce un sistema contemporaneamente completo e coerente</w:t>
      </w:r>
      <w:r w:rsidR="0039273A">
        <w:t xml:space="preserve">. </w:t>
      </w:r>
      <w:r w:rsidR="0038280A">
        <w:t xml:space="preserve">[...] </w:t>
      </w:r>
      <w:r w:rsidR="0039273A">
        <w:t>In effetti se fosse possibile tale dimostrazione, in teoria si potrebbe giudicare la falsità o la veridicità di qualunque proposizione logica</w:t>
      </w:r>
      <w:r w:rsidR="008A5021">
        <w:t>. Hilbert non esitava a chiamarla la soluzione «finale» al problema della logica. [...]</w:t>
      </w:r>
      <w:r w:rsidR="0038280A">
        <w:t xml:space="preserve"> </w:t>
      </w:r>
      <w:r w:rsidR="00F934FF">
        <w:t>È evidente qual era l’ideologia dietro a questa ricerca</w:t>
      </w:r>
      <w:r w:rsidR="00AA0B2E">
        <w:t xml:space="preserve">: quella di «delimitare» il reale, di rinchiuderlo in </w:t>
      </w:r>
      <w:proofErr w:type="gramStart"/>
      <w:r w:rsidR="00AA0B2E">
        <w:t>se</w:t>
      </w:r>
      <w:proofErr w:type="gramEnd"/>
      <w:r w:rsidR="00AA0B2E">
        <w:t xml:space="preserve"> stesso, di dire «</w:t>
      </w:r>
      <w:r w:rsidR="005D126F">
        <w:t>ecco, abbiamo analizzato completamente la questione, adesso circolate, non c’è più niente da vedere, abbiamo esaurito la realtà, l’abbiamo racchiusa nelle nostre equazioni</w:t>
      </w:r>
      <w:r w:rsidR="00AA0B2E">
        <w:t>»</w:t>
      </w:r>
      <w:r w:rsidR="00273158">
        <w:t xml:space="preserve"> che come abbiamo visto si trovava al centro del positivismo logico e del materialismo dialettico che dominavano le scienze sul f</w:t>
      </w:r>
      <w:r w:rsidR="0068414B">
        <w:t>i</w:t>
      </w:r>
      <w:r w:rsidR="00273158">
        <w:t>nire del</w:t>
      </w:r>
      <w:r w:rsidR="0068414B">
        <w:t xml:space="preserve"> diciannovesimo secolo</w:t>
      </w:r>
      <w:r>
        <w:t>”</w:t>
      </w:r>
      <w:r w:rsidR="0068414B">
        <w:t>.</w:t>
      </w:r>
    </w:p>
    <w:p w:rsidR="00AC7814" w:rsidRDefault="00DE3869" w:rsidP="009D65B1">
      <w:pPr>
        <w:spacing w:line="240" w:lineRule="auto"/>
        <w:ind w:right="1977" w:firstLine="284"/>
      </w:pPr>
      <w:r>
        <w:t xml:space="preserve">Michel-Yves Bolloré, </w:t>
      </w:r>
      <w:r w:rsidR="00AB6BA5" w:rsidRPr="00AB6BA5">
        <w:t xml:space="preserve">Olivier </w:t>
      </w:r>
      <w:proofErr w:type="spellStart"/>
      <w:r w:rsidR="00AB6BA5" w:rsidRPr="00AB6BA5">
        <w:t>Bonnassies</w:t>
      </w:r>
      <w:proofErr w:type="spellEnd"/>
      <w:r w:rsidR="00AB6BA5">
        <w:t xml:space="preserve">, </w:t>
      </w:r>
      <w:r w:rsidR="007A3DE6" w:rsidRPr="001D273D">
        <w:rPr>
          <w:i/>
          <w:iCs/>
        </w:rPr>
        <w:t>Dio</w:t>
      </w:r>
      <w:r w:rsidRPr="001D273D">
        <w:rPr>
          <w:i/>
          <w:iCs/>
        </w:rPr>
        <w:t>. La scienza. Le prove</w:t>
      </w:r>
      <w:r w:rsidR="001D273D" w:rsidRPr="001D273D">
        <w:rPr>
          <w:i/>
          <w:iCs/>
        </w:rPr>
        <w:t xml:space="preserve"> -L’alba di una rivoluzione</w:t>
      </w:r>
      <w:r>
        <w:t>,</w:t>
      </w:r>
      <w:r w:rsidR="007A3DE6">
        <w:t xml:space="preserve"> </w:t>
      </w:r>
      <w:r w:rsidR="001D273D">
        <w:t xml:space="preserve">Milano, Sonda, 2024, p. </w:t>
      </w:r>
      <w:r w:rsidR="007A3DE6">
        <w:t>331</w:t>
      </w:r>
      <w:r w:rsidR="001D273D">
        <w:t>.</w:t>
      </w:r>
    </w:p>
    <w:p w:rsidR="002620EA" w:rsidRDefault="002620EA" w:rsidP="009D65B1">
      <w:pPr>
        <w:spacing w:line="240" w:lineRule="auto"/>
        <w:ind w:right="1977" w:firstLine="284"/>
      </w:pPr>
    </w:p>
    <w:p w:rsidR="00E64D4A" w:rsidRDefault="00E64D4A" w:rsidP="00E64D4A">
      <w:pPr>
        <w:spacing w:line="240" w:lineRule="auto"/>
        <w:ind w:right="1977" w:firstLine="284"/>
        <w:rPr>
          <w:color w:val="000000" w:themeColor="text1"/>
        </w:rPr>
      </w:pPr>
      <w:r>
        <w:t xml:space="preserve">“Certamente è al teorema di </w:t>
      </w:r>
      <w:proofErr w:type="spellStart"/>
      <w:r>
        <w:t>Gödel</w:t>
      </w:r>
      <w:proofErr w:type="spellEnd"/>
      <w:r>
        <w:t xml:space="preserve"> che pensa il celebre fisico e cosmologo Paul Davies nella conclusione del suo libro intitolato </w:t>
      </w:r>
      <w:r w:rsidRPr="00710288">
        <w:rPr>
          <w:i/>
          <w:iCs/>
        </w:rPr>
        <w:t>La mente di Dio</w:t>
      </w:r>
      <w:r>
        <w:t xml:space="preserve">, quando dichiara: «Ma in definitiva, è quasi certamente impossibile una spiegazione razionale del mondo inteso come un sistema chiuso e completo di verità logiche. Siamo tagliati fuori dalla conoscenza ultima, dalla spiegazione ultima, per via di quelle stesse regole che ci spingono a cercare tale spiegazione [...] Se desideriamo andare oltre, dobbiamo affidarci a un concetto diverso di ‘comprensione’ rispetto a quello suggerito dalla razionalità. La via mistica è forse una strada verso tale comprensione. Io non ho mai vissuto un’esperienza mistica, ma mantengo la mente aperta riguardo al valore di queste esperienze. Forse rappresentano l’unico </w:t>
      </w:r>
      <w:r>
        <w:lastRenderedPageBreak/>
        <w:t xml:space="preserve">modo per trascendere i limiti che la scienza e la filosofia non possono varcare, l’unica via possibile vero l’Ultimo». </w:t>
      </w:r>
    </w:p>
    <w:p w:rsidR="00E90D12" w:rsidRDefault="00E64D4A" w:rsidP="00E64D4A">
      <w:pPr>
        <w:spacing w:line="240" w:lineRule="auto"/>
        <w:ind w:right="1977" w:firstLine="284"/>
      </w:pPr>
      <w:r>
        <w:rPr>
          <w:color w:val="000000" w:themeColor="text1"/>
        </w:rPr>
        <w:t xml:space="preserve">In </w:t>
      </w:r>
      <w:r>
        <w:t xml:space="preserve">Michel-Yves Bolloré, </w:t>
      </w:r>
      <w:r w:rsidRPr="00AB6BA5">
        <w:t xml:space="preserve">Olivier </w:t>
      </w:r>
      <w:proofErr w:type="spellStart"/>
      <w:r w:rsidRPr="00AB6BA5">
        <w:t>Bonnassies</w:t>
      </w:r>
      <w:proofErr w:type="spellEnd"/>
      <w:r>
        <w:t xml:space="preserve">, </w:t>
      </w:r>
      <w:r w:rsidRPr="001D273D">
        <w:rPr>
          <w:i/>
          <w:iCs/>
        </w:rPr>
        <w:t>Dio. La scienza. Le prove -L’alba di una rivoluzione</w:t>
      </w:r>
      <w:r>
        <w:t>, Milano, Sonda, 2024, p. 343.</w:t>
      </w:r>
    </w:p>
    <w:p w:rsidR="009D65B1" w:rsidRDefault="009D65B1" w:rsidP="009D65B1">
      <w:pPr>
        <w:spacing w:line="240" w:lineRule="auto"/>
        <w:ind w:right="1977" w:firstLine="284"/>
      </w:pPr>
    </w:p>
    <w:p w:rsidR="009D65B1" w:rsidRPr="009D65B1" w:rsidRDefault="009D65B1" w:rsidP="009D65B1">
      <w:pPr>
        <w:spacing w:line="240" w:lineRule="auto"/>
        <w:ind w:right="1977" w:firstLine="284"/>
        <w:rPr>
          <w:b/>
          <w:bCs/>
        </w:rPr>
      </w:pPr>
      <w:r w:rsidRPr="009D65B1">
        <w:rPr>
          <w:b/>
          <w:bCs/>
        </w:rPr>
        <w:t>4.</w:t>
      </w:r>
    </w:p>
    <w:p w:rsidR="009D65B1" w:rsidRDefault="00AE1C2B" w:rsidP="00A346A0">
      <w:pPr>
        <w:spacing w:line="240" w:lineRule="auto"/>
        <w:ind w:right="1977" w:firstLine="284"/>
      </w:pPr>
      <w:r>
        <w:t>Nonostante</w:t>
      </w:r>
      <w:r w:rsidR="009D65B1" w:rsidRPr="009D65B1">
        <w:t xml:space="preserve"> </w:t>
      </w:r>
      <w:r w:rsidR="005224DB">
        <w:t>quanto accennato fin</w:t>
      </w:r>
      <w:r>
        <w:t>ora</w:t>
      </w:r>
      <w:r w:rsidR="005224DB">
        <w:t xml:space="preserve"> </w:t>
      </w:r>
      <w:r>
        <w:t>possa</w:t>
      </w:r>
      <w:r w:rsidR="005224DB">
        <w:t xml:space="preserve"> bastare </w:t>
      </w:r>
      <w:r w:rsidR="009D65B1" w:rsidRPr="009D65B1">
        <w:t>per rivisitare la propria idolatria scientista</w:t>
      </w:r>
      <w:r w:rsidR="005224DB">
        <w:t>, tanto quella della vulgata</w:t>
      </w:r>
      <w:r>
        <w:t>,</w:t>
      </w:r>
      <w:r w:rsidR="005224DB">
        <w:t xml:space="preserve"> quanto quella degli esperti</w:t>
      </w:r>
      <w:r>
        <w:t xml:space="preserve"> scienziati, in questo discorso sui limiti del mondo </w:t>
      </w:r>
      <w:r w:rsidR="00F03361">
        <w:t>evinto dalla logica, almeno un cenno alla fisica quantistica va fatto. Questa infatti, pare i</w:t>
      </w:r>
      <w:r w:rsidR="009D65B1" w:rsidRPr="009D65B1">
        <w:t>donea a rappresentare quanto prima era esclusiva della magia</w:t>
      </w:r>
      <w:r w:rsidR="00F03361">
        <w:t>.</w:t>
      </w:r>
      <w:r w:rsidR="009D65B1" w:rsidRPr="009D65B1">
        <w:t xml:space="preserve"> </w:t>
      </w:r>
      <w:r w:rsidR="00F03361">
        <w:t>O</w:t>
      </w:r>
      <w:r w:rsidR="009D65B1" w:rsidRPr="009D65B1">
        <w:t>vvero di quella sc</w:t>
      </w:r>
      <w:r w:rsidR="00F03361">
        <w:t>ie</w:t>
      </w:r>
      <w:r w:rsidR="009D65B1" w:rsidRPr="009D65B1">
        <w:t>nza giustamente detta suprema il c</w:t>
      </w:r>
      <w:r w:rsidR="00484F61">
        <w:t>ui</w:t>
      </w:r>
      <w:r w:rsidR="009D65B1" w:rsidRPr="009D65B1">
        <w:t xml:space="preserve"> campo non era la met</w:t>
      </w:r>
      <w:r w:rsidR="00484F61">
        <w:t>à</w:t>
      </w:r>
      <w:r w:rsidR="009D65B1" w:rsidRPr="009D65B1">
        <w:t xml:space="preserve"> del mondo ma l</w:t>
      </w:r>
      <w:r w:rsidR="00484F61">
        <w:t>’</w:t>
      </w:r>
      <w:r w:rsidR="009D65B1" w:rsidRPr="009D65B1">
        <w:t xml:space="preserve">intero. </w:t>
      </w:r>
      <w:r w:rsidR="00A0491E">
        <w:t>Il cui regolamento non è duale ma olistico</w:t>
      </w:r>
      <w:r w:rsidR="00A346A0">
        <w:t xml:space="preserve">. Il cui destino è </w:t>
      </w:r>
      <w:r w:rsidR="00B36F4D">
        <w:t>riunirsi alla grande ricerca umanistica condotta da millenni dalle tradizioni sapienziali del mondo intero. Un</w:t>
      </w:r>
      <w:r w:rsidR="00BD037A">
        <w:t>a</w:t>
      </w:r>
      <w:r w:rsidR="00B36F4D">
        <w:t xml:space="preserve"> via </w:t>
      </w:r>
      <w:r w:rsidR="00D26EF9">
        <w:t xml:space="preserve">percorribile da chiunque si emancipi dal dominio </w:t>
      </w:r>
      <w:r w:rsidR="00B36F4D">
        <w:t>della materia</w:t>
      </w:r>
      <w:r w:rsidR="00D26EF9">
        <w:t>. Qualunque sia il sui linguaggio, con esso saprà narrare che</w:t>
      </w:r>
      <w:r w:rsidR="007B5FFC">
        <w:t xml:space="preserve"> dietro ogni consistenza fisica ve n’è una immateriale.</w:t>
      </w:r>
    </w:p>
    <w:p w:rsidR="00E64D4A" w:rsidRDefault="00E64D4A" w:rsidP="00A346A0">
      <w:pPr>
        <w:spacing w:line="240" w:lineRule="auto"/>
        <w:ind w:right="1977" w:firstLine="284"/>
      </w:pPr>
    </w:p>
    <w:p w:rsidR="007B5FFC" w:rsidRDefault="007B5FFC" w:rsidP="00A346A0">
      <w:pPr>
        <w:spacing w:line="240" w:lineRule="auto"/>
        <w:ind w:right="1977" w:firstLine="284"/>
      </w:pPr>
      <w:r>
        <w:t xml:space="preserve">“La fisica atomica ha </w:t>
      </w:r>
      <w:r w:rsidR="00170367">
        <w:t>distolto</w:t>
      </w:r>
      <w:r>
        <w:t xml:space="preserve"> l</w:t>
      </w:r>
      <w:r w:rsidR="00170367">
        <w:t>a</w:t>
      </w:r>
      <w:r>
        <w:t xml:space="preserve"> scienza </w:t>
      </w:r>
      <w:r w:rsidR="00170367">
        <w:t>dalla tendenza</w:t>
      </w:r>
      <w:r>
        <w:t xml:space="preserve"> materialista”</w:t>
      </w:r>
      <w:r w:rsidR="00E01E6E">
        <w:t>.</w:t>
      </w:r>
    </w:p>
    <w:p w:rsidR="00E01E6E" w:rsidRDefault="00E01E6E" w:rsidP="00A346A0">
      <w:pPr>
        <w:spacing w:line="240" w:lineRule="auto"/>
        <w:ind w:right="1977" w:firstLine="284"/>
        <w:rPr>
          <w:b/>
          <w:bCs/>
          <w:color w:val="FF0000"/>
        </w:rPr>
      </w:pPr>
      <w:proofErr w:type="spellStart"/>
      <w:r>
        <w:t>Werner</w:t>
      </w:r>
      <w:proofErr w:type="spellEnd"/>
      <w:r>
        <w:t xml:space="preserve"> Heise</w:t>
      </w:r>
      <w:r w:rsidR="007963F2">
        <w:t>n</w:t>
      </w:r>
      <w:r>
        <w:t xml:space="preserve">berg, </w:t>
      </w:r>
      <w:r w:rsidRPr="00170367">
        <w:rPr>
          <w:i/>
          <w:iCs/>
        </w:rPr>
        <w:t>Fisica e filosofia</w:t>
      </w:r>
      <w:r w:rsidR="00A83A57">
        <w:t xml:space="preserve">, </w:t>
      </w:r>
      <w:r w:rsidR="007963F2">
        <w:t xml:space="preserve">Milano, Il Saggiatore, </w:t>
      </w:r>
      <w:r w:rsidR="00170367" w:rsidRPr="00170367">
        <w:rPr>
          <w:color w:val="000000" w:themeColor="text1"/>
        </w:rPr>
        <w:t>1961</w:t>
      </w:r>
      <w:r w:rsidR="007963F2" w:rsidRPr="00170367">
        <w:rPr>
          <w:color w:val="000000" w:themeColor="text1"/>
        </w:rPr>
        <w:t xml:space="preserve">, p. </w:t>
      </w:r>
      <w:r w:rsidR="00170367" w:rsidRPr="00170367">
        <w:rPr>
          <w:color w:val="000000" w:themeColor="text1"/>
        </w:rPr>
        <w:t>65.</w:t>
      </w:r>
    </w:p>
    <w:p w:rsidR="00E90D12" w:rsidRDefault="00E90D12" w:rsidP="00A346A0">
      <w:pPr>
        <w:spacing w:line="240" w:lineRule="auto"/>
        <w:ind w:right="1977" w:firstLine="284"/>
        <w:rPr>
          <w:b/>
          <w:bCs/>
          <w:color w:val="FF0000"/>
        </w:rPr>
      </w:pPr>
    </w:p>
    <w:p w:rsidR="00E90D12" w:rsidRDefault="00E90D12" w:rsidP="00A346A0">
      <w:pPr>
        <w:spacing w:line="240" w:lineRule="auto"/>
        <w:ind w:right="1977" w:firstLine="284"/>
        <w:rPr>
          <w:color w:val="000000" w:themeColor="text1"/>
        </w:rPr>
      </w:pPr>
      <w:r w:rsidRPr="00E90D12">
        <w:rPr>
          <w:color w:val="000000" w:themeColor="text1"/>
        </w:rPr>
        <w:t>“</w:t>
      </w:r>
      <w:r w:rsidR="009E0DF1">
        <w:rPr>
          <w:color w:val="000000" w:themeColor="text1"/>
        </w:rPr>
        <w:t xml:space="preserve">La morte dello scientismo, del suo determinismo, del suo sogno di una scienza trasparente </w:t>
      </w:r>
      <w:r w:rsidR="00ED31FA">
        <w:rPr>
          <w:color w:val="000000" w:themeColor="text1"/>
        </w:rPr>
        <w:t>capace di accedere ai segreti dell’Universo è stata una specie di agonia per i premi Nobel che hanno vissuto l’avventura quantistica</w:t>
      </w:r>
      <w:r w:rsidRPr="00E90D12">
        <w:rPr>
          <w:color w:val="000000" w:themeColor="text1"/>
        </w:rPr>
        <w:t>”</w:t>
      </w:r>
      <w:r w:rsidR="00ED31FA">
        <w:rPr>
          <w:color w:val="000000" w:themeColor="text1"/>
        </w:rPr>
        <w:t>.</w:t>
      </w:r>
    </w:p>
    <w:p w:rsidR="008250B5" w:rsidRDefault="00ED31FA" w:rsidP="00AA376A">
      <w:pPr>
        <w:spacing w:line="240" w:lineRule="auto"/>
        <w:ind w:right="1977" w:firstLine="284"/>
      </w:pPr>
      <w:r>
        <w:rPr>
          <w:color w:val="000000" w:themeColor="text1"/>
        </w:rPr>
        <w:t xml:space="preserve">In </w:t>
      </w:r>
      <w:r>
        <w:t xml:space="preserve">Michel-Yves Bolloré, </w:t>
      </w:r>
      <w:r w:rsidRPr="00AB6BA5">
        <w:t xml:space="preserve">Olivier </w:t>
      </w:r>
      <w:proofErr w:type="spellStart"/>
      <w:r w:rsidRPr="00AB6BA5">
        <w:t>Bonnassies</w:t>
      </w:r>
      <w:proofErr w:type="spellEnd"/>
      <w:r>
        <w:t xml:space="preserve">, </w:t>
      </w:r>
      <w:r w:rsidRPr="001D273D">
        <w:rPr>
          <w:i/>
          <w:iCs/>
        </w:rPr>
        <w:t>Dio. La scienza. Le prove -L’alba di una rivoluzione</w:t>
      </w:r>
      <w:r>
        <w:t xml:space="preserve">, Milano, Sonda, 2024, p. </w:t>
      </w:r>
      <w:r w:rsidR="003B1E66">
        <w:t>279.</w:t>
      </w:r>
    </w:p>
    <w:sectPr w:rsidR="008250B5" w:rsidSect="00862D21">
      <w:footerReference w:type="even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22CD" w:rsidRDefault="006822CD" w:rsidP="00C42088">
      <w:pPr>
        <w:spacing w:after="0" w:line="240" w:lineRule="auto"/>
      </w:pPr>
      <w:r>
        <w:separator/>
      </w:r>
    </w:p>
  </w:endnote>
  <w:endnote w:type="continuationSeparator" w:id="0">
    <w:p w:rsidR="006822CD" w:rsidRDefault="006822CD" w:rsidP="00C4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741826666"/>
      <w:docPartObj>
        <w:docPartGallery w:val="Page Numbers (Bottom of Page)"/>
        <w:docPartUnique/>
      </w:docPartObj>
    </w:sdtPr>
    <w:sdtContent>
      <w:p w:rsidR="00C42088" w:rsidRDefault="00C42088" w:rsidP="009B7DC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C42088" w:rsidRDefault="00C42088" w:rsidP="00C4208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100524236"/>
      <w:docPartObj>
        <w:docPartGallery w:val="Page Numbers (Bottom of Page)"/>
        <w:docPartUnique/>
      </w:docPartObj>
    </w:sdtPr>
    <w:sdtContent>
      <w:p w:rsidR="00C42088" w:rsidRDefault="00C42088" w:rsidP="009B7DC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C42088" w:rsidRDefault="00C42088" w:rsidP="00C4208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22CD" w:rsidRDefault="006822CD" w:rsidP="00C42088">
      <w:pPr>
        <w:spacing w:after="0" w:line="240" w:lineRule="auto"/>
      </w:pPr>
      <w:r>
        <w:separator/>
      </w:r>
    </w:p>
  </w:footnote>
  <w:footnote w:type="continuationSeparator" w:id="0">
    <w:p w:rsidR="006822CD" w:rsidRDefault="006822CD" w:rsidP="00C42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06"/>
    <w:rsid w:val="000155A0"/>
    <w:rsid w:val="00032A24"/>
    <w:rsid w:val="0004499E"/>
    <w:rsid w:val="000A42BD"/>
    <w:rsid w:val="000A48C2"/>
    <w:rsid w:val="000B21F0"/>
    <w:rsid w:val="000B478E"/>
    <w:rsid w:val="000C35C1"/>
    <w:rsid w:val="000D0268"/>
    <w:rsid w:val="000D41C5"/>
    <w:rsid w:val="001146B6"/>
    <w:rsid w:val="001522DB"/>
    <w:rsid w:val="001649A8"/>
    <w:rsid w:val="00170367"/>
    <w:rsid w:val="0019565B"/>
    <w:rsid w:val="001B2F57"/>
    <w:rsid w:val="001B5659"/>
    <w:rsid w:val="001D2733"/>
    <w:rsid w:val="001D273D"/>
    <w:rsid w:val="001E0349"/>
    <w:rsid w:val="001E5947"/>
    <w:rsid w:val="0020468A"/>
    <w:rsid w:val="002154BF"/>
    <w:rsid w:val="00220884"/>
    <w:rsid w:val="00246E95"/>
    <w:rsid w:val="0025155D"/>
    <w:rsid w:val="002535EF"/>
    <w:rsid w:val="002620EA"/>
    <w:rsid w:val="00272A71"/>
    <w:rsid w:val="00273158"/>
    <w:rsid w:val="002954BB"/>
    <w:rsid w:val="002A1799"/>
    <w:rsid w:val="002B301B"/>
    <w:rsid w:val="002B5FC4"/>
    <w:rsid w:val="002E063B"/>
    <w:rsid w:val="002E55A8"/>
    <w:rsid w:val="002E56D8"/>
    <w:rsid w:val="002F05A2"/>
    <w:rsid w:val="002F4233"/>
    <w:rsid w:val="003141AD"/>
    <w:rsid w:val="00325F98"/>
    <w:rsid w:val="00326C19"/>
    <w:rsid w:val="0036163B"/>
    <w:rsid w:val="0037608E"/>
    <w:rsid w:val="0038280A"/>
    <w:rsid w:val="003921AB"/>
    <w:rsid w:val="0039273A"/>
    <w:rsid w:val="003A3827"/>
    <w:rsid w:val="003B1E66"/>
    <w:rsid w:val="003B7B6D"/>
    <w:rsid w:val="003E3130"/>
    <w:rsid w:val="003E3854"/>
    <w:rsid w:val="003E6A40"/>
    <w:rsid w:val="003F4875"/>
    <w:rsid w:val="00417580"/>
    <w:rsid w:val="00424697"/>
    <w:rsid w:val="00456B37"/>
    <w:rsid w:val="004612E0"/>
    <w:rsid w:val="00484F61"/>
    <w:rsid w:val="00493995"/>
    <w:rsid w:val="004A18F3"/>
    <w:rsid w:val="004B29F7"/>
    <w:rsid w:val="004C6CA8"/>
    <w:rsid w:val="004C7637"/>
    <w:rsid w:val="004D0638"/>
    <w:rsid w:val="004F31DB"/>
    <w:rsid w:val="005121F8"/>
    <w:rsid w:val="00514CA1"/>
    <w:rsid w:val="0052114F"/>
    <w:rsid w:val="005224DB"/>
    <w:rsid w:val="00534F0D"/>
    <w:rsid w:val="005354DF"/>
    <w:rsid w:val="00544DB6"/>
    <w:rsid w:val="00550B4E"/>
    <w:rsid w:val="00552AFD"/>
    <w:rsid w:val="00561C65"/>
    <w:rsid w:val="00562B30"/>
    <w:rsid w:val="0059249E"/>
    <w:rsid w:val="00592C33"/>
    <w:rsid w:val="005A1219"/>
    <w:rsid w:val="005C564B"/>
    <w:rsid w:val="005D126F"/>
    <w:rsid w:val="005E534C"/>
    <w:rsid w:val="00644C0C"/>
    <w:rsid w:val="00661DC2"/>
    <w:rsid w:val="00663042"/>
    <w:rsid w:val="006779D1"/>
    <w:rsid w:val="006822CD"/>
    <w:rsid w:val="0068414B"/>
    <w:rsid w:val="006A011E"/>
    <w:rsid w:val="006A52DD"/>
    <w:rsid w:val="006C48B2"/>
    <w:rsid w:val="006D0096"/>
    <w:rsid w:val="00700F2D"/>
    <w:rsid w:val="00703AB8"/>
    <w:rsid w:val="00710288"/>
    <w:rsid w:val="007236C1"/>
    <w:rsid w:val="0075431B"/>
    <w:rsid w:val="007633E9"/>
    <w:rsid w:val="00763B91"/>
    <w:rsid w:val="0077605F"/>
    <w:rsid w:val="00780326"/>
    <w:rsid w:val="007963F2"/>
    <w:rsid w:val="007A3DE6"/>
    <w:rsid w:val="007B5FFC"/>
    <w:rsid w:val="007C422A"/>
    <w:rsid w:val="007F1812"/>
    <w:rsid w:val="008250B5"/>
    <w:rsid w:val="008336B8"/>
    <w:rsid w:val="008365E3"/>
    <w:rsid w:val="0085320C"/>
    <w:rsid w:val="00861F36"/>
    <w:rsid w:val="00862CC7"/>
    <w:rsid w:val="00862D21"/>
    <w:rsid w:val="00866644"/>
    <w:rsid w:val="0086731E"/>
    <w:rsid w:val="0086762F"/>
    <w:rsid w:val="008710A4"/>
    <w:rsid w:val="00876AD0"/>
    <w:rsid w:val="00884FDB"/>
    <w:rsid w:val="00891A9D"/>
    <w:rsid w:val="00896F73"/>
    <w:rsid w:val="008A5021"/>
    <w:rsid w:val="008C2E62"/>
    <w:rsid w:val="008C345B"/>
    <w:rsid w:val="008D3045"/>
    <w:rsid w:val="008F4DEB"/>
    <w:rsid w:val="008F558F"/>
    <w:rsid w:val="0091758A"/>
    <w:rsid w:val="009222F1"/>
    <w:rsid w:val="00922CCF"/>
    <w:rsid w:val="00930530"/>
    <w:rsid w:val="00934D1D"/>
    <w:rsid w:val="009546F7"/>
    <w:rsid w:val="00973329"/>
    <w:rsid w:val="00992705"/>
    <w:rsid w:val="009978BC"/>
    <w:rsid w:val="009A38BA"/>
    <w:rsid w:val="009A61F6"/>
    <w:rsid w:val="009C0E76"/>
    <w:rsid w:val="009D4E82"/>
    <w:rsid w:val="009D65B1"/>
    <w:rsid w:val="009D7E03"/>
    <w:rsid w:val="009E0DD7"/>
    <w:rsid w:val="009E0DF1"/>
    <w:rsid w:val="009E6843"/>
    <w:rsid w:val="00A0491E"/>
    <w:rsid w:val="00A1060D"/>
    <w:rsid w:val="00A1444B"/>
    <w:rsid w:val="00A1589F"/>
    <w:rsid w:val="00A346A0"/>
    <w:rsid w:val="00A605D3"/>
    <w:rsid w:val="00A63127"/>
    <w:rsid w:val="00A668A2"/>
    <w:rsid w:val="00A83A57"/>
    <w:rsid w:val="00A83F03"/>
    <w:rsid w:val="00AA0B2E"/>
    <w:rsid w:val="00AA376A"/>
    <w:rsid w:val="00AA74FE"/>
    <w:rsid w:val="00AB6BA5"/>
    <w:rsid w:val="00AC7814"/>
    <w:rsid w:val="00AC7B2B"/>
    <w:rsid w:val="00AE0E02"/>
    <w:rsid w:val="00AE1C2B"/>
    <w:rsid w:val="00AE49E6"/>
    <w:rsid w:val="00AE6E6A"/>
    <w:rsid w:val="00AE7FAD"/>
    <w:rsid w:val="00AF3427"/>
    <w:rsid w:val="00B27ADE"/>
    <w:rsid w:val="00B34B3D"/>
    <w:rsid w:val="00B36F4D"/>
    <w:rsid w:val="00B4611B"/>
    <w:rsid w:val="00B4757B"/>
    <w:rsid w:val="00B51BFA"/>
    <w:rsid w:val="00B537D6"/>
    <w:rsid w:val="00B54E77"/>
    <w:rsid w:val="00B61271"/>
    <w:rsid w:val="00B64156"/>
    <w:rsid w:val="00B80F0A"/>
    <w:rsid w:val="00B9390B"/>
    <w:rsid w:val="00BB110E"/>
    <w:rsid w:val="00BC261B"/>
    <w:rsid w:val="00BC2C67"/>
    <w:rsid w:val="00BD037A"/>
    <w:rsid w:val="00BE3380"/>
    <w:rsid w:val="00BE6B02"/>
    <w:rsid w:val="00BF1618"/>
    <w:rsid w:val="00C316E0"/>
    <w:rsid w:val="00C34E78"/>
    <w:rsid w:val="00C37665"/>
    <w:rsid w:val="00C42088"/>
    <w:rsid w:val="00C46171"/>
    <w:rsid w:val="00C5303B"/>
    <w:rsid w:val="00C63638"/>
    <w:rsid w:val="00C641B9"/>
    <w:rsid w:val="00C64A06"/>
    <w:rsid w:val="00C711E6"/>
    <w:rsid w:val="00C77B70"/>
    <w:rsid w:val="00C77D09"/>
    <w:rsid w:val="00C82A93"/>
    <w:rsid w:val="00CC0E44"/>
    <w:rsid w:val="00CE293D"/>
    <w:rsid w:val="00CE41E2"/>
    <w:rsid w:val="00D26EF9"/>
    <w:rsid w:val="00D272BF"/>
    <w:rsid w:val="00D320A2"/>
    <w:rsid w:val="00D37B56"/>
    <w:rsid w:val="00D46A05"/>
    <w:rsid w:val="00D472D9"/>
    <w:rsid w:val="00D604B0"/>
    <w:rsid w:val="00D6451E"/>
    <w:rsid w:val="00D702DF"/>
    <w:rsid w:val="00D9144D"/>
    <w:rsid w:val="00DB2605"/>
    <w:rsid w:val="00DB7AAD"/>
    <w:rsid w:val="00DC4FC1"/>
    <w:rsid w:val="00DE3869"/>
    <w:rsid w:val="00DF66F6"/>
    <w:rsid w:val="00E01E6E"/>
    <w:rsid w:val="00E13D10"/>
    <w:rsid w:val="00E369F9"/>
    <w:rsid w:val="00E6290E"/>
    <w:rsid w:val="00E64D4A"/>
    <w:rsid w:val="00E65852"/>
    <w:rsid w:val="00E77624"/>
    <w:rsid w:val="00E81A71"/>
    <w:rsid w:val="00E90D12"/>
    <w:rsid w:val="00EC4C83"/>
    <w:rsid w:val="00EC60D1"/>
    <w:rsid w:val="00ED29F0"/>
    <w:rsid w:val="00ED2E9F"/>
    <w:rsid w:val="00ED31FA"/>
    <w:rsid w:val="00EE5E17"/>
    <w:rsid w:val="00F03361"/>
    <w:rsid w:val="00F432BB"/>
    <w:rsid w:val="00F433CC"/>
    <w:rsid w:val="00F50CDF"/>
    <w:rsid w:val="00F57BBA"/>
    <w:rsid w:val="00F6459D"/>
    <w:rsid w:val="00F67AF5"/>
    <w:rsid w:val="00F71D00"/>
    <w:rsid w:val="00F73E1C"/>
    <w:rsid w:val="00F934FF"/>
    <w:rsid w:val="00FA1CD2"/>
    <w:rsid w:val="00FA37BA"/>
    <w:rsid w:val="00FB0AF4"/>
    <w:rsid w:val="00FC245B"/>
    <w:rsid w:val="00FD3F8A"/>
    <w:rsid w:val="00FF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57DA98"/>
  <w15:chartTrackingRefBased/>
  <w15:docId w15:val="{A897CC91-E833-9A44-A542-FFB812A4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4A06"/>
    <w:rPr>
      <w:rFonts w:ascii="Garamond" w:eastAsia="Garamond" w:hAnsi="Garamond" w:cs="Garamond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9D7E03"/>
    <w:pPr>
      <w:spacing w:after="0" w:line="240" w:lineRule="auto"/>
    </w:pPr>
    <w:rPr>
      <w:rFonts w:ascii="Garamond" w:eastAsia="Garamond" w:hAnsi="Garamond" w:cs="Garamond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420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088"/>
    <w:rPr>
      <w:rFonts w:ascii="Garamond" w:eastAsia="Garamond" w:hAnsi="Garamond" w:cs="Garamond"/>
      <w:kern w:val="0"/>
      <w:lang w:eastAsia="it-IT"/>
      <w14:ligatures w14:val="none"/>
    </w:rPr>
  </w:style>
  <w:style w:type="character" w:styleId="Numeropagina">
    <w:name w:val="page number"/>
    <w:basedOn w:val="Carpredefinitoparagrafo"/>
    <w:uiPriority w:val="99"/>
    <w:semiHidden/>
    <w:unhideWhenUsed/>
    <w:rsid w:val="00C42088"/>
  </w:style>
  <w:style w:type="character" w:customStyle="1" w:styleId="apple-converted-space">
    <w:name w:val="apple-converted-space"/>
    <w:basedOn w:val="Carpredefinitoparagrafo"/>
    <w:rsid w:val="009D6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</Pages>
  <Words>2306</Words>
  <Characters>12593</Characters>
  <Application>Microsoft Office Word</Application>
  <DocSecurity>0</DocSecurity>
  <Lines>206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25</cp:revision>
  <dcterms:created xsi:type="dcterms:W3CDTF">2024-04-18T17:38:00Z</dcterms:created>
  <dcterms:modified xsi:type="dcterms:W3CDTF">2024-04-27T13:53:00Z</dcterms:modified>
</cp:coreProperties>
</file>