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BBE" w:rsidRPr="00BD07BA" w:rsidRDefault="00D84BBE" w:rsidP="00473F53">
      <w:pPr>
        <w:ind w:right="1977" w:firstLine="283"/>
        <w:rPr>
          <w:rFonts w:asciiTheme="majorBidi" w:hAnsiTheme="majorBidi" w:cstheme="majorBidi"/>
          <w:b/>
          <w:bCs/>
          <w:color w:val="000000"/>
          <w:sz w:val="36"/>
          <w:szCs w:val="36"/>
        </w:rPr>
      </w:pPr>
      <w:r w:rsidRPr="00BD07BA">
        <w:rPr>
          <w:rFonts w:asciiTheme="majorBidi" w:hAnsiTheme="majorBidi" w:cstheme="majorBidi"/>
          <w:b/>
          <w:bCs/>
          <w:color w:val="000000"/>
          <w:sz w:val="36"/>
          <w:szCs w:val="36"/>
        </w:rPr>
        <w:t>Nessi</w:t>
      </w:r>
    </w:p>
    <w:p w:rsidR="00D84BBE" w:rsidRPr="00BD07BA" w:rsidRDefault="00D84BBE" w:rsidP="00BD07BA">
      <w:pPr>
        <w:ind w:firstLine="283"/>
        <w:rPr>
          <w:rFonts w:asciiTheme="majorBidi" w:hAnsiTheme="majorBidi" w:cstheme="majorBidi"/>
          <w:color w:val="000000"/>
        </w:rPr>
      </w:pPr>
      <w:r w:rsidRPr="00BD07BA">
        <w:rPr>
          <w:rFonts w:asciiTheme="majorBidi" w:hAnsiTheme="majorBidi" w:cstheme="majorBidi"/>
          <w:color w:val="000000"/>
        </w:rPr>
        <w:t xml:space="preserve">di </w:t>
      </w:r>
      <w:proofErr w:type="spellStart"/>
      <w:r w:rsidRPr="00BD07BA">
        <w:rPr>
          <w:rFonts w:asciiTheme="majorBidi" w:hAnsiTheme="majorBidi" w:cstheme="majorBidi"/>
          <w:color w:val="000000"/>
        </w:rPr>
        <w:t>lorenzo</w:t>
      </w:r>
      <w:proofErr w:type="spellEnd"/>
      <w:r w:rsidRPr="00BD07BA">
        <w:rPr>
          <w:rFonts w:asciiTheme="majorBidi" w:hAnsiTheme="majorBidi" w:cstheme="majorBidi"/>
          <w:color w:val="000000"/>
        </w:rPr>
        <w:t xml:space="preserve"> merlo </w:t>
      </w:r>
      <w:proofErr w:type="spellStart"/>
      <w:r w:rsidRPr="00BD07BA">
        <w:rPr>
          <w:rFonts w:asciiTheme="majorBidi" w:hAnsiTheme="majorBidi" w:cstheme="majorBidi"/>
          <w:color w:val="000000"/>
        </w:rPr>
        <w:t>ekarrrt</w:t>
      </w:r>
      <w:proofErr w:type="spellEnd"/>
      <w:r w:rsidRPr="00BD07BA">
        <w:rPr>
          <w:rFonts w:asciiTheme="majorBidi" w:hAnsiTheme="majorBidi" w:cstheme="majorBidi"/>
          <w:color w:val="000000"/>
        </w:rPr>
        <w:t xml:space="preserve"> – </w:t>
      </w:r>
      <w:r w:rsidR="00BD07BA">
        <w:rPr>
          <w:rFonts w:asciiTheme="majorBidi" w:hAnsiTheme="majorBidi" w:cstheme="majorBidi"/>
          <w:color w:val="000000"/>
        </w:rPr>
        <w:t>020225</w:t>
      </w:r>
    </w:p>
    <w:p w:rsidR="00D84BBE" w:rsidRDefault="00D84BBE" w:rsidP="00BD07BA">
      <w:pPr>
        <w:ind w:firstLine="283"/>
        <w:rPr>
          <w:rFonts w:asciiTheme="majorBidi" w:hAnsiTheme="majorBidi" w:cstheme="majorBidi"/>
          <w:color w:val="000000"/>
        </w:rPr>
      </w:pPr>
    </w:p>
    <w:p w:rsidR="00AE7BC6" w:rsidRPr="008A5B3F" w:rsidRDefault="00AE7BC6" w:rsidP="00BD07BA">
      <w:pPr>
        <w:ind w:firstLine="283"/>
        <w:rPr>
          <w:rFonts w:asciiTheme="majorBidi" w:hAnsiTheme="majorBidi" w:cstheme="majorBidi"/>
          <w:i/>
          <w:iCs/>
          <w:color w:val="000000"/>
        </w:rPr>
      </w:pPr>
      <w:r w:rsidRPr="008A5B3F">
        <w:rPr>
          <w:rFonts w:asciiTheme="majorBidi" w:hAnsiTheme="majorBidi" w:cstheme="majorBidi"/>
          <w:i/>
          <w:iCs/>
          <w:color w:val="000000"/>
        </w:rPr>
        <w:t>In funzione di ciò che crediamo di essere (segno</w:t>
      </w:r>
      <w:r w:rsidR="00754087" w:rsidRPr="008A5B3F">
        <w:rPr>
          <w:rFonts w:asciiTheme="majorBidi" w:hAnsiTheme="majorBidi" w:cstheme="majorBidi"/>
          <w:i/>
          <w:iCs/>
          <w:color w:val="000000"/>
        </w:rPr>
        <w:t>-genetica</w:t>
      </w:r>
      <w:r w:rsidRPr="008A5B3F">
        <w:rPr>
          <w:rFonts w:asciiTheme="majorBidi" w:hAnsiTheme="majorBidi" w:cstheme="majorBidi"/>
          <w:i/>
          <w:iCs/>
          <w:color w:val="000000"/>
        </w:rPr>
        <w:t>) e dell</w:t>
      </w:r>
      <w:r w:rsidR="00CA20D0" w:rsidRPr="008A5B3F">
        <w:rPr>
          <w:rFonts w:asciiTheme="majorBidi" w:hAnsiTheme="majorBidi" w:cstheme="majorBidi"/>
          <w:i/>
          <w:iCs/>
          <w:color w:val="000000"/>
        </w:rPr>
        <w:t>a classificazione delle esperienze (ascendente-</w:t>
      </w:r>
      <w:proofErr w:type="spellStart"/>
      <w:r w:rsidR="00CA20D0" w:rsidRPr="008A5B3F">
        <w:rPr>
          <w:rFonts w:asciiTheme="majorBidi" w:hAnsiTheme="majorBidi" w:cstheme="majorBidi"/>
          <w:i/>
          <w:iCs/>
          <w:color w:val="000000"/>
        </w:rPr>
        <w:t>epiginetica</w:t>
      </w:r>
      <w:proofErr w:type="spellEnd"/>
      <w:r w:rsidR="00CA20D0" w:rsidRPr="008A5B3F">
        <w:rPr>
          <w:rFonts w:asciiTheme="majorBidi" w:hAnsiTheme="majorBidi" w:cstheme="majorBidi"/>
          <w:i/>
          <w:iCs/>
          <w:color w:val="000000"/>
        </w:rPr>
        <w:t>) e delle</w:t>
      </w:r>
      <w:r w:rsidRPr="008A5B3F">
        <w:rPr>
          <w:rFonts w:asciiTheme="majorBidi" w:hAnsiTheme="majorBidi" w:cstheme="majorBidi"/>
          <w:i/>
          <w:iCs/>
          <w:color w:val="000000"/>
        </w:rPr>
        <w:t xml:space="preserve"> priorità del momento (</w:t>
      </w:r>
      <w:r w:rsidR="00CA20D0" w:rsidRPr="008A5B3F">
        <w:rPr>
          <w:rFonts w:asciiTheme="majorBidi" w:hAnsiTheme="majorBidi" w:cstheme="majorBidi"/>
          <w:i/>
          <w:iCs/>
          <w:color w:val="000000"/>
        </w:rPr>
        <w:t>case</w:t>
      </w:r>
      <w:r w:rsidR="00754087" w:rsidRPr="008A5B3F">
        <w:rPr>
          <w:rFonts w:asciiTheme="majorBidi" w:hAnsiTheme="majorBidi" w:cstheme="majorBidi"/>
          <w:i/>
          <w:iCs/>
          <w:color w:val="000000"/>
        </w:rPr>
        <w:t>-</w:t>
      </w:r>
      <w:r w:rsidR="00CA20D0" w:rsidRPr="008A5B3F">
        <w:rPr>
          <w:rFonts w:asciiTheme="majorBidi" w:hAnsiTheme="majorBidi" w:cstheme="majorBidi"/>
          <w:i/>
          <w:iCs/>
          <w:color w:val="000000"/>
        </w:rPr>
        <w:t>emozion</w:t>
      </w:r>
      <w:r w:rsidR="00837474" w:rsidRPr="008A5B3F">
        <w:rPr>
          <w:rFonts w:asciiTheme="majorBidi" w:hAnsiTheme="majorBidi" w:cstheme="majorBidi"/>
          <w:i/>
          <w:iCs/>
          <w:color w:val="000000"/>
        </w:rPr>
        <w:t>i</w:t>
      </w:r>
      <w:r w:rsidRPr="008A5B3F">
        <w:rPr>
          <w:rFonts w:asciiTheme="majorBidi" w:hAnsiTheme="majorBidi" w:cstheme="majorBidi"/>
          <w:i/>
          <w:iCs/>
          <w:color w:val="000000"/>
        </w:rPr>
        <w:t>) colleghiamo i puntini che vediamo nel</w:t>
      </w:r>
      <w:r w:rsidR="00CA20D0" w:rsidRPr="008A5B3F">
        <w:rPr>
          <w:rFonts w:asciiTheme="majorBidi" w:hAnsiTheme="majorBidi" w:cstheme="majorBidi"/>
          <w:i/>
          <w:iCs/>
          <w:color w:val="000000"/>
        </w:rPr>
        <w:t>l’</w:t>
      </w:r>
      <w:r w:rsidRPr="008A5B3F">
        <w:rPr>
          <w:rFonts w:asciiTheme="majorBidi" w:hAnsiTheme="majorBidi" w:cstheme="majorBidi"/>
          <w:i/>
          <w:iCs/>
          <w:color w:val="000000"/>
        </w:rPr>
        <w:t>immaginario</w:t>
      </w:r>
      <w:r w:rsidR="00CA20D0" w:rsidRPr="008A5B3F">
        <w:rPr>
          <w:rFonts w:asciiTheme="majorBidi" w:hAnsiTheme="majorBidi" w:cstheme="majorBidi"/>
          <w:i/>
          <w:iCs/>
          <w:color w:val="000000"/>
        </w:rPr>
        <w:t xml:space="preserve"> personale</w:t>
      </w:r>
      <w:r w:rsidRPr="008A5B3F">
        <w:rPr>
          <w:rFonts w:asciiTheme="majorBidi" w:hAnsiTheme="majorBidi" w:cstheme="majorBidi"/>
          <w:i/>
          <w:iCs/>
          <w:color w:val="000000"/>
        </w:rPr>
        <w:t>, per costruire il disegno della realtà</w:t>
      </w:r>
      <w:r w:rsidR="00CA20D0" w:rsidRPr="008A5B3F">
        <w:rPr>
          <w:rFonts w:asciiTheme="majorBidi" w:hAnsiTheme="majorBidi" w:cstheme="majorBidi"/>
          <w:i/>
          <w:iCs/>
          <w:color w:val="000000"/>
        </w:rPr>
        <w:t xml:space="preserve"> oggettivata</w:t>
      </w:r>
      <w:r w:rsidRPr="008A5B3F">
        <w:rPr>
          <w:rFonts w:asciiTheme="majorBidi" w:hAnsiTheme="majorBidi" w:cstheme="majorBidi"/>
          <w:i/>
          <w:iCs/>
          <w:color w:val="000000"/>
        </w:rPr>
        <w:t xml:space="preserve">. </w:t>
      </w:r>
    </w:p>
    <w:p w:rsidR="00D11EA5" w:rsidRPr="00CC1A8E" w:rsidRDefault="00D11EA5" w:rsidP="00BD07BA">
      <w:pPr>
        <w:ind w:firstLine="283"/>
        <w:rPr>
          <w:rFonts w:asciiTheme="majorBidi" w:hAnsiTheme="majorBidi" w:cstheme="majorBidi"/>
          <w:i/>
          <w:iCs/>
          <w:color w:val="000000"/>
        </w:rPr>
      </w:pPr>
    </w:p>
    <w:p w:rsidR="00DE1A60" w:rsidRDefault="00DE1A60" w:rsidP="00BD07BA">
      <w:pPr>
        <w:ind w:firstLine="283"/>
        <w:rPr>
          <w:rFonts w:asciiTheme="majorBidi" w:hAnsiTheme="majorBidi" w:cstheme="majorBidi"/>
          <w:color w:val="000000"/>
        </w:rPr>
      </w:pPr>
    </w:p>
    <w:p w:rsidR="004174A4" w:rsidRPr="00E94130" w:rsidRDefault="00CA20D0" w:rsidP="00E94130">
      <w:pPr>
        <w:ind w:firstLine="283"/>
      </w:pPr>
      <w:r>
        <w:t xml:space="preserve">Le biografie hanno l’istinto di mantenersi e di evolvere esclusivamente secondo la propria natura, cioè per il presente che è in noi, istante dopo istante. In funzione di questo assunto, </w:t>
      </w:r>
      <w:r>
        <w:rPr>
          <w:rFonts w:asciiTheme="majorBidi" w:hAnsiTheme="majorBidi" w:cstheme="majorBidi"/>
          <w:color w:val="000000"/>
        </w:rPr>
        <w:t xml:space="preserve">si può credere che l’esigenza </w:t>
      </w:r>
      <w:r w:rsidR="00837474">
        <w:rPr>
          <w:rFonts w:asciiTheme="majorBidi" w:hAnsiTheme="majorBidi" w:cstheme="majorBidi"/>
          <w:color w:val="000000"/>
        </w:rPr>
        <w:t>sia</w:t>
      </w:r>
      <w:r>
        <w:rPr>
          <w:rFonts w:asciiTheme="majorBidi" w:hAnsiTheme="majorBidi" w:cstheme="majorBidi"/>
          <w:color w:val="000000"/>
        </w:rPr>
        <w:t xml:space="preserve"> il deus ex machina delle scelte o azioni di ogni essere senziente. Un esempio, ma ogni momento ne offre altri, è la persistenza di un’esigenza – </w:t>
      </w:r>
      <w:r w:rsidR="00287B8C">
        <w:rPr>
          <w:rFonts w:asciiTheme="majorBidi" w:hAnsiTheme="majorBidi" w:cstheme="majorBidi"/>
          <w:color w:val="000000"/>
        </w:rPr>
        <w:t xml:space="preserve">o </w:t>
      </w:r>
      <w:r>
        <w:rPr>
          <w:rFonts w:asciiTheme="majorBidi" w:hAnsiTheme="majorBidi" w:cstheme="majorBidi"/>
          <w:color w:val="000000"/>
        </w:rPr>
        <w:t>anche di una coercizione – per la quale il rischio di soddisfa</w:t>
      </w:r>
      <w:r w:rsidR="00837474">
        <w:rPr>
          <w:rFonts w:asciiTheme="majorBidi" w:hAnsiTheme="majorBidi" w:cstheme="majorBidi"/>
          <w:color w:val="000000"/>
        </w:rPr>
        <w:t>zione</w:t>
      </w:r>
      <w:r>
        <w:rPr>
          <w:rFonts w:asciiTheme="majorBidi" w:hAnsiTheme="majorBidi" w:cstheme="majorBidi"/>
          <w:color w:val="000000"/>
        </w:rPr>
        <w:t xml:space="preserve"> è massimo. Così si diviene ciò che si immaginava di diventare</w:t>
      </w:r>
      <w:r w:rsidR="00837474">
        <w:rPr>
          <w:rFonts w:asciiTheme="majorBidi" w:hAnsiTheme="majorBidi" w:cstheme="majorBidi"/>
          <w:color w:val="000000"/>
        </w:rPr>
        <w:t>,</w:t>
      </w:r>
      <w:r w:rsidR="00287B8C">
        <w:rPr>
          <w:rFonts w:asciiTheme="majorBidi" w:hAnsiTheme="majorBidi" w:cstheme="majorBidi"/>
          <w:color w:val="000000"/>
        </w:rPr>
        <w:t xml:space="preserve"> o non si riesce a </w:t>
      </w:r>
      <w:proofErr w:type="spellStart"/>
      <w:r w:rsidR="00287B8C">
        <w:rPr>
          <w:rFonts w:asciiTheme="majorBidi" w:hAnsiTheme="majorBidi" w:cstheme="majorBidi"/>
          <w:color w:val="000000"/>
        </w:rPr>
        <w:t>divenirlo</w:t>
      </w:r>
      <w:proofErr w:type="spellEnd"/>
      <w:r w:rsidR="00287B8C">
        <w:rPr>
          <w:rFonts w:asciiTheme="majorBidi" w:hAnsiTheme="majorBidi" w:cstheme="majorBidi"/>
          <w:color w:val="000000"/>
        </w:rPr>
        <w:t xml:space="preserve"> nel caso della mortificazione. </w:t>
      </w:r>
      <w:r>
        <w:rPr>
          <w:rFonts w:asciiTheme="majorBidi" w:hAnsiTheme="majorBidi" w:cstheme="majorBidi"/>
          <w:color w:val="000000"/>
        </w:rPr>
        <w:t>È un’espressione del potere spirituale che</w:t>
      </w:r>
      <w:r w:rsidR="00287B8C">
        <w:rPr>
          <w:rFonts w:asciiTheme="majorBidi" w:hAnsiTheme="majorBidi" w:cstheme="majorBidi"/>
          <w:color w:val="000000"/>
        </w:rPr>
        <w:t xml:space="preserve"> a tutto soggiace e che, </w:t>
      </w:r>
      <w:r>
        <w:rPr>
          <w:rFonts w:asciiTheme="majorBidi" w:hAnsiTheme="majorBidi" w:cstheme="majorBidi"/>
          <w:color w:val="000000"/>
        </w:rPr>
        <w:t xml:space="preserve">per la verità, agisce sempre e solo in quel modo, sia esso </w:t>
      </w:r>
      <w:r w:rsidR="00287B8C">
        <w:rPr>
          <w:rFonts w:asciiTheme="majorBidi" w:hAnsiTheme="majorBidi" w:cstheme="majorBidi"/>
          <w:color w:val="000000"/>
        </w:rPr>
        <w:t xml:space="preserve">presente nella </w:t>
      </w:r>
      <w:r>
        <w:rPr>
          <w:rFonts w:asciiTheme="majorBidi" w:hAnsiTheme="majorBidi" w:cstheme="majorBidi"/>
          <w:color w:val="000000"/>
        </w:rPr>
        <w:t>consapevole</w:t>
      </w:r>
      <w:r w:rsidR="00287B8C">
        <w:rPr>
          <w:rFonts w:asciiTheme="majorBidi" w:hAnsiTheme="majorBidi" w:cstheme="majorBidi"/>
          <w:color w:val="000000"/>
        </w:rPr>
        <w:t>zza</w:t>
      </w:r>
      <w:r>
        <w:rPr>
          <w:rFonts w:asciiTheme="majorBidi" w:hAnsiTheme="majorBidi" w:cstheme="majorBidi"/>
          <w:color w:val="000000"/>
        </w:rPr>
        <w:t xml:space="preserve"> che </w:t>
      </w:r>
      <w:r w:rsidR="00287B8C">
        <w:rPr>
          <w:rFonts w:asciiTheme="majorBidi" w:hAnsiTheme="majorBidi" w:cstheme="majorBidi"/>
          <w:color w:val="000000"/>
        </w:rPr>
        <w:t>assente nell’</w:t>
      </w:r>
      <w:r>
        <w:rPr>
          <w:rFonts w:asciiTheme="majorBidi" w:hAnsiTheme="majorBidi" w:cstheme="majorBidi"/>
          <w:color w:val="000000"/>
        </w:rPr>
        <w:t>inc</w:t>
      </w:r>
      <w:r w:rsidR="00287B8C">
        <w:rPr>
          <w:rFonts w:asciiTheme="majorBidi" w:hAnsiTheme="majorBidi" w:cstheme="majorBidi"/>
          <w:color w:val="000000"/>
        </w:rPr>
        <w:t>o</w:t>
      </w:r>
      <w:r>
        <w:rPr>
          <w:rFonts w:asciiTheme="majorBidi" w:hAnsiTheme="majorBidi" w:cstheme="majorBidi"/>
          <w:color w:val="000000"/>
        </w:rPr>
        <w:t>nsapevole</w:t>
      </w:r>
      <w:r w:rsidR="00287B8C">
        <w:rPr>
          <w:rFonts w:asciiTheme="majorBidi" w:hAnsiTheme="majorBidi" w:cstheme="majorBidi"/>
          <w:color w:val="000000"/>
        </w:rPr>
        <w:t>zza</w:t>
      </w:r>
      <w:r>
        <w:rPr>
          <w:rFonts w:asciiTheme="majorBidi" w:hAnsiTheme="majorBidi" w:cstheme="majorBidi"/>
          <w:color w:val="000000"/>
        </w:rPr>
        <w:t>.</w:t>
      </w:r>
    </w:p>
    <w:p w:rsidR="00DE1A60" w:rsidRPr="00BD07BA" w:rsidRDefault="00DE1A60" w:rsidP="00BD07BA">
      <w:pPr>
        <w:ind w:firstLine="283"/>
        <w:rPr>
          <w:rFonts w:asciiTheme="majorBidi" w:hAnsiTheme="majorBidi" w:cstheme="majorBidi"/>
          <w:color w:val="000000"/>
        </w:rPr>
      </w:pPr>
    </w:p>
    <w:p w:rsidR="002F3B96" w:rsidRDefault="00BD07BA" w:rsidP="00BD07BA">
      <w:pPr>
        <w:ind w:firstLine="283"/>
        <w:rPr>
          <w:rFonts w:asciiTheme="majorBidi" w:hAnsiTheme="majorBidi" w:cstheme="majorBidi"/>
          <w:color w:val="000000"/>
        </w:rPr>
      </w:pPr>
      <w:r>
        <w:rPr>
          <w:rFonts w:asciiTheme="majorBidi" w:hAnsiTheme="majorBidi" w:cstheme="majorBidi"/>
          <w:color w:val="000000"/>
        </w:rPr>
        <w:t xml:space="preserve">Il calore rende </w:t>
      </w:r>
      <w:r w:rsidR="0051313F">
        <w:rPr>
          <w:rFonts w:asciiTheme="majorBidi" w:hAnsiTheme="majorBidi" w:cstheme="majorBidi"/>
          <w:color w:val="000000"/>
        </w:rPr>
        <w:t xml:space="preserve">il maschio coraggioso e </w:t>
      </w:r>
      <w:r>
        <w:rPr>
          <w:rFonts w:asciiTheme="majorBidi" w:hAnsiTheme="majorBidi" w:cstheme="majorBidi"/>
          <w:color w:val="000000"/>
        </w:rPr>
        <w:t xml:space="preserve">la femmina </w:t>
      </w:r>
      <w:r w:rsidR="002F3B96">
        <w:rPr>
          <w:rFonts w:asciiTheme="majorBidi" w:hAnsiTheme="majorBidi" w:cstheme="majorBidi"/>
          <w:color w:val="000000"/>
        </w:rPr>
        <w:t>disponibile/</w:t>
      </w:r>
      <w:r>
        <w:rPr>
          <w:rFonts w:asciiTheme="majorBidi" w:hAnsiTheme="majorBidi" w:cstheme="majorBidi"/>
          <w:color w:val="000000"/>
        </w:rPr>
        <w:t>obbligata a darsi. Nelle donne è mitigato</w:t>
      </w:r>
      <w:r w:rsidR="00837474">
        <w:rPr>
          <w:rFonts w:asciiTheme="majorBidi" w:hAnsiTheme="majorBidi" w:cstheme="majorBidi"/>
          <w:color w:val="000000"/>
        </w:rPr>
        <w:t>/esaltato</w:t>
      </w:r>
      <w:r>
        <w:rPr>
          <w:rFonts w:asciiTheme="majorBidi" w:hAnsiTheme="majorBidi" w:cstheme="majorBidi"/>
          <w:color w:val="000000"/>
        </w:rPr>
        <w:t xml:space="preserve"> dalla franosa cascata di stimoli che non risparmia nessuno. L’i</w:t>
      </w:r>
      <w:r w:rsidR="00837474">
        <w:rPr>
          <w:rFonts w:asciiTheme="majorBidi" w:hAnsiTheme="majorBidi" w:cstheme="majorBidi"/>
          <w:color w:val="000000"/>
        </w:rPr>
        <w:t>s</w:t>
      </w:r>
      <w:r>
        <w:rPr>
          <w:rFonts w:asciiTheme="majorBidi" w:hAnsiTheme="majorBidi" w:cstheme="majorBidi"/>
          <w:color w:val="000000"/>
        </w:rPr>
        <w:t xml:space="preserve">tinto all’accoppiamento arriva a essere soppresso nelle timorate o scatenato nelle ninfomani. </w:t>
      </w:r>
      <w:r w:rsidR="004A5E7C">
        <w:rPr>
          <w:rFonts w:asciiTheme="majorBidi" w:hAnsiTheme="majorBidi" w:cstheme="majorBidi"/>
          <w:color w:val="000000"/>
        </w:rPr>
        <w:t>Estremi di un ampio spettro nel quale la maggior percentuale non sfugge al bisogno materno di avere figli. Un’esigenza radicale che contempla, senza timore di blasfemia morale, l’opzione di un padre qualunque. Un’eventualità molto relativa all’età. Un concetto che include le idee che la futura gestante ha in merito alla sua vita, alle indicazioni medico-scientifiche, alla concezione di sé, alla dipendenza/indipendenza dal giudizio/contesto/educazione famigliare/sociale, all’energia necessaria, alla necessità impellente</w:t>
      </w:r>
      <w:r w:rsidR="00837474">
        <w:rPr>
          <w:rFonts w:asciiTheme="majorBidi" w:hAnsiTheme="majorBidi" w:cstheme="majorBidi"/>
          <w:color w:val="000000"/>
        </w:rPr>
        <w:t>,</w:t>
      </w:r>
      <w:r w:rsidR="004A5E7C">
        <w:rPr>
          <w:rFonts w:asciiTheme="majorBidi" w:hAnsiTheme="majorBidi" w:cstheme="majorBidi"/>
          <w:color w:val="000000"/>
        </w:rPr>
        <w:t xml:space="preserve"> inderogabile e irrinunciabile di essere madre e al percepito esaurimento della fase giovanile.</w:t>
      </w:r>
    </w:p>
    <w:p w:rsidR="00F839D4" w:rsidRDefault="0071491A" w:rsidP="00F839D4">
      <w:pPr>
        <w:ind w:firstLine="283"/>
        <w:rPr>
          <w:rFonts w:asciiTheme="majorBidi" w:hAnsiTheme="majorBidi" w:cstheme="majorBidi"/>
          <w:color w:val="000000"/>
        </w:rPr>
      </w:pPr>
      <w:r>
        <w:rPr>
          <w:rFonts w:asciiTheme="majorBidi" w:hAnsiTheme="majorBidi" w:cstheme="majorBidi"/>
          <w:color w:val="000000"/>
        </w:rPr>
        <w:t>Se quanto elencato, in buona misura</w:t>
      </w:r>
      <w:r w:rsidR="00837474">
        <w:rPr>
          <w:rFonts w:asciiTheme="majorBidi" w:hAnsiTheme="majorBidi" w:cstheme="majorBidi"/>
          <w:color w:val="000000"/>
        </w:rPr>
        <w:t>,</w:t>
      </w:r>
      <w:r>
        <w:rPr>
          <w:rFonts w:asciiTheme="majorBidi" w:hAnsiTheme="majorBidi" w:cstheme="majorBidi"/>
          <w:color w:val="000000"/>
        </w:rPr>
        <w:t xml:space="preserve"> può dirsi corrispondente all’ordine consuetudinario</w:t>
      </w:r>
      <w:r w:rsidR="00837474">
        <w:rPr>
          <w:rFonts w:asciiTheme="majorBidi" w:hAnsiTheme="majorBidi" w:cstheme="majorBidi"/>
          <w:color w:val="000000"/>
        </w:rPr>
        <w:t>,</w:t>
      </w:r>
      <w:r>
        <w:rPr>
          <w:rFonts w:asciiTheme="majorBidi" w:hAnsiTheme="majorBidi" w:cstheme="majorBidi"/>
          <w:color w:val="000000"/>
        </w:rPr>
        <w:t xml:space="preserve"> il vero comando, la vera spinta a gettarsi nello sconosciuto universo della maternità, viene dalla natura. Non quella che vediamo, ammiriamo o vogliamo proteggere, ma quella interna, che nessuna barriera</w:t>
      </w:r>
      <w:r w:rsidR="0051313F">
        <w:rPr>
          <w:rFonts w:asciiTheme="majorBidi" w:hAnsiTheme="majorBidi" w:cstheme="majorBidi"/>
          <w:color w:val="000000"/>
        </w:rPr>
        <w:t>,</w:t>
      </w:r>
      <w:r>
        <w:rPr>
          <w:rFonts w:asciiTheme="majorBidi" w:hAnsiTheme="majorBidi" w:cstheme="majorBidi"/>
          <w:color w:val="000000"/>
        </w:rPr>
        <w:t xml:space="preserve"> che non sia ideologica</w:t>
      </w:r>
      <w:r w:rsidR="0051313F">
        <w:rPr>
          <w:rFonts w:asciiTheme="majorBidi" w:hAnsiTheme="majorBidi" w:cstheme="majorBidi"/>
          <w:color w:val="000000"/>
        </w:rPr>
        <w:t>,</w:t>
      </w:r>
      <w:r>
        <w:rPr>
          <w:rFonts w:asciiTheme="majorBidi" w:hAnsiTheme="majorBidi" w:cstheme="majorBidi"/>
          <w:color w:val="000000"/>
        </w:rPr>
        <w:t xml:space="preserve"> separa da quella esterna.  </w:t>
      </w:r>
    </w:p>
    <w:p w:rsidR="00F839D4" w:rsidRDefault="00F839D4" w:rsidP="00F839D4">
      <w:pPr>
        <w:ind w:firstLine="283"/>
        <w:rPr>
          <w:rFonts w:asciiTheme="majorBidi" w:hAnsiTheme="majorBidi" w:cstheme="majorBidi"/>
          <w:color w:val="000000"/>
        </w:rPr>
      </w:pPr>
    </w:p>
    <w:p w:rsidR="00B65D46" w:rsidRDefault="00E75180" w:rsidP="00F839D4">
      <w:pPr>
        <w:ind w:firstLine="283"/>
        <w:rPr>
          <w:rFonts w:asciiTheme="majorBidi" w:hAnsiTheme="majorBidi" w:cstheme="majorBidi"/>
          <w:color w:val="000000"/>
        </w:rPr>
      </w:pPr>
      <w:r>
        <w:rPr>
          <w:rFonts w:asciiTheme="majorBidi" w:hAnsiTheme="majorBidi" w:cstheme="majorBidi"/>
          <w:color w:val="000000"/>
        </w:rPr>
        <w:t>Per compiere scelte, con pari modalità a quelle della natura, agiscono su noi altre forze, quali i valori, i desideri, le necessità, eccetera. Ma tutte, indipendentemente dalla razionalizzazione che le può definire e argomentare, sono emozioni che appartengono alla dimensione dell’esigenza.</w:t>
      </w:r>
    </w:p>
    <w:p w:rsidR="00E75180" w:rsidRDefault="00E75180" w:rsidP="00BD07BA">
      <w:pPr>
        <w:ind w:firstLine="283"/>
        <w:rPr>
          <w:rFonts w:asciiTheme="majorBidi" w:hAnsiTheme="majorBidi" w:cstheme="majorBidi"/>
          <w:color w:val="000000"/>
        </w:rPr>
      </w:pPr>
    </w:p>
    <w:p w:rsidR="00E75180" w:rsidRDefault="00E75180" w:rsidP="00BD07BA">
      <w:pPr>
        <w:ind w:firstLine="283"/>
        <w:rPr>
          <w:rFonts w:asciiTheme="majorBidi" w:hAnsiTheme="majorBidi" w:cstheme="majorBidi"/>
          <w:color w:val="000000"/>
        </w:rPr>
      </w:pPr>
      <w:r w:rsidRPr="00627ABE">
        <w:rPr>
          <w:rFonts w:asciiTheme="majorBidi" w:hAnsiTheme="majorBidi" w:cstheme="majorBidi"/>
          <w:color w:val="000000"/>
        </w:rPr>
        <w:t xml:space="preserve">Due di queste </w:t>
      </w:r>
      <w:r w:rsidR="00837474" w:rsidRPr="00627ABE">
        <w:rPr>
          <w:rFonts w:asciiTheme="majorBidi" w:hAnsiTheme="majorBidi" w:cstheme="majorBidi"/>
          <w:color w:val="000000"/>
        </w:rPr>
        <w:t xml:space="preserve">esigenze </w:t>
      </w:r>
      <w:r w:rsidRPr="00627ABE">
        <w:rPr>
          <w:rFonts w:asciiTheme="majorBidi" w:hAnsiTheme="majorBidi" w:cstheme="majorBidi"/>
          <w:color w:val="000000"/>
        </w:rPr>
        <w:t xml:space="preserve">sono </w:t>
      </w:r>
      <w:r w:rsidR="00837474" w:rsidRPr="00627ABE">
        <w:rPr>
          <w:rFonts w:asciiTheme="majorBidi" w:hAnsiTheme="majorBidi" w:cstheme="majorBidi"/>
          <w:color w:val="000000"/>
        </w:rPr>
        <w:t>la</w:t>
      </w:r>
      <w:r>
        <w:rPr>
          <w:rFonts w:asciiTheme="majorBidi" w:hAnsiTheme="majorBidi" w:cstheme="majorBidi"/>
          <w:color w:val="000000"/>
        </w:rPr>
        <w:t xml:space="preserve"> disponibilità all’ascolto e l’interesse personale. Una specie di diade creata dai suoi opposti.</w:t>
      </w:r>
      <w:r w:rsidR="0076184A">
        <w:rPr>
          <w:rFonts w:asciiTheme="majorBidi" w:hAnsiTheme="majorBidi" w:cstheme="majorBidi"/>
          <w:color w:val="000000"/>
        </w:rPr>
        <w:t xml:space="preserve"> Due ottiche con le quali, chi più chi meno, </w:t>
      </w:r>
      <w:r w:rsidR="00837474">
        <w:rPr>
          <w:rFonts w:asciiTheme="majorBidi" w:hAnsiTheme="majorBidi" w:cstheme="majorBidi"/>
          <w:color w:val="000000"/>
        </w:rPr>
        <w:t xml:space="preserve">si </w:t>
      </w:r>
      <w:r w:rsidR="0076184A">
        <w:rPr>
          <w:rFonts w:asciiTheme="majorBidi" w:hAnsiTheme="majorBidi" w:cstheme="majorBidi"/>
          <w:color w:val="000000"/>
        </w:rPr>
        <w:t>osserva il mondo al fine di trovarvi posto. Uno scopo indispensabile alla stabilità psicologica, sebbene perseguito e/o raggiunto con un criterio di avanzamento diverso tra uno e l’altro.</w:t>
      </w:r>
    </w:p>
    <w:p w:rsidR="0076184A" w:rsidRDefault="0076184A" w:rsidP="00BD07BA">
      <w:pPr>
        <w:ind w:firstLine="283"/>
        <w:rPr>
          <w:rFonts w:asciiTheme="majorBidi" w:hAnsiTheme="majorBidi" w:cstheme="majorBidi"/>
          <w:color w:val="000000"/>
        </w:rPr>
      </w:pPr>
    </w:p>
    <w:p w:rsidR="0076184A" w:rsidRDefault="00201036" w:rsidP="00BD07BA">
      <w:pPr>
        <w:ind w:firstLine="283"/>
        <w:rPr>
          <w:rFonts w:asciiTheme="majorBidi" w:hAnsiTheme="majorBidi" w:cstheme="majorBidi"/>
          <w:color w:val="000000"/>
        </w:rPr>
      </w:pPr>
      <w:r>
        <w:rPr>
          <w:rFonts w:asciiTheme="majorBidi" w:hAnsiTheme="majorBidi" w:cstheme="majorBidi"/>
          <w:color w:val="000000"/>
        </w:rPr>
        <w:t xml:space="preserve">I nessi che compongono la rete e disegnano il mondo, la realtà e l’altro </w:t>
      </w:r>
      <w:r w:rsidR="00837474">
        <w:rPr>
          <w:rFonts w:asciiTheme="majorBidi" w:hAnsiTheme="majorBidi" w:cstheme="majorBidi"/>
          <w:color w:val="000000"/>
        </w:rPr>
        <w:t>visti dalla</w:t>
      </w:r>
      <w:r>
        <w:rPr>
          <w:rFonts w:asciiTheme="majorBidi" w:hAnsiTheme="majorBidi" w:cstheme="majorBidi"/>
          <w:color w:val="000000"/>
        </w:rPr>
        <w:t xml:space="preserve"> persona in ascolto</w:t>
      </w:r>
      <w:r w:rsidR="00837474">
        <w:rPr>
          <w:rFonts w:asciiTheme="majorBidi" w:hAnsiTheme="majorBidi" w:cstheme="majorBidi"/>
          <w:color w:val="000000"/>
        </w:rPr>
        <w:t>,</w:t>
      </w:r>
      <w:r>
        <w:rPr>
          <w:rFonts w:asciiTheme="majorBidi" w:hAnsiTheme="majorBidi" w:cstheme="majorBidi"/>
          <w:color w:val="000000"/>
        </w:rPr>
        <w:t xml:space="preserve"> sono differenti da quelli correlati da chi trova la sua ragione </w:t>
      </w:r>
      <w:r w:rsidRPr="00627ABE">
        <w:rPr>
          <w:rFonts w:asciiTheme="majorBidi" w:hAnsiTheme="majorBidi" w:cstheme="majorBidi"/>
          <w:color w:val="000000"/>
        </w:rPr>
        <w:t>d’es</w:t>
      </w:r>
      <w:r w:rsidR="00627ABE" w:rsidRPr="00627ABE">
        <w:rPr>
          <w:rFonts w:asciiTheme="majorBidi" w:hAnsiTheme="majorBidi" w:cstheme="majorBidi"/>
          <w:color w:val="000000"/>
        </w:rPr>
        <w:t>istenza</w:t>
      </w:r>
      <w:r w:rsidRPr="00627ABE">
        <w:rPr>
          <w:rFonts w:asciiTheme="majorBidi" w:hAnsiTheme="majorBidi" w:cstheme="majorBidi"/>
          <w:color w:val="000000"/>
        </w:rPr>
        <w:t xml:space="preserve"> nell’essere</w:t>
      </w:r>
      <w:r>
        <w:rPr>
          <w:rFonts w:asciiTheme="majorBidi" w:hAnsiTheme="majorBidi" w:cstheme="majorBidi"/>
          <w:color w:val="000000"/>
        </w:rPr>
        <w:t xml:space="preserve"> o sentirsi vincitore, se non superiore, nelle relazioni della vita.</w:t>
      </w:r>
    </w:p>
    <w:p w:rsidR="00E94130" w:rsidRPr="00A85CC8" w:rsidRDefault="00E94130" w:rsidP="00BD07BA">
      <w:pPr>
        <w:ind w:firstLine="283"/>
        <w:rPr>
          <w:rFonts w:asciiTheme="majorBidi" w:hAnsiTheme="majorBidi" w:cstheme="majorBidi"/>
          <w:color w:val="000000" w:themeColor="text1"/>
        </w:rPr>
      </w:pPr>
      <w:r w:rsidRPr="00A85CC8">
        <w:rPr>
          <w:rFonts w:asciiTheme="majorBidi" w:hAnsiTheme="majorBidi" w:cstheme="majorBidi"/>
          <w:color w:val="000000" w:themeColor="text1"/>
        </w:rPr>
        <w:t>Indizi sui nessi di ognuno si evincono osservando il suo banco di lavoro, cioè cosa dice e come reagisce agli eventi in cui è coinvolto</w:t>
      </w:r>
      <w:r w:rsidR="00837474">
        <w:rPr>
          <w:rFonts w:asciiTheme="majorBidi" w:hAnsiTheme="majorBidi" w:cstheme="majorBidi"/>
          <w:color w:val="000000" w:themeColor="text1"/>
        </w:rPr>
        <w:t>,</w:t>
      </w:r>
      <w:r w:rsidRPr="00A85CC8">
        <w:rPr>
          <w:rFonts w:asciiTheme="majorBidi" w:hAnsiTheme="majorBidi" w:cstheme="majorBidi"/>
          <w:color w:val="000000" w:themeColor="text1"/>
        </w:rPr>
        <w:t xml:space="preserve"> contrari, se non pericolosi</w:t>
      </w:r>
      <w:r w:rsidR="00837474">
        <w:rPr>
          <w:rFonts w:asciiTheme="majorBidi" w:hAnsiTheme="majorBidi" w:cstheme="majorBidi"/>
          <w:color w:val="000000" w:themeColor="text1"/>
        </w:rPr>
        <w:t>,</w:t>
      </w:r>
      <w:r w:rsidRPr="00A85CC8">
        <w:rPr>
          <w:rFonts w:asciiTheme="majorBidi" w:hAnsiTheme="majorBidi" w:cstheme="majorBidi"/>
          <w:color w:val="000000" w:themeColor="text1"/>
        </w:rPr>
        <w:t xml:space="preserve"> per la propria struttura. Ne abbiamo </w:t>
      </w:r>
      <w:hyperlink r:id="rId6" w:history="1">
        <w:r w:rsidRPr="00A85CC8">
          <w:rPr>
            <w:rStyle w:val="Collegamentoipertestuale"/>
            <w:rFonts w:asciiTheme="majorBidi" w:hAnsiTheme="majorBidi" w:cstheme="majorBidi"/>
            <w:color w:val="000000" w:themeColor="text1"/>
          </w:rPr>
          <w:t xml:space="preserve">qui un </w:t>
        </w:r>
        <w:r w:rsidR="00837474">
          <w:rPr>
            <w:rStyle w:val="Collegamentoipertestuale"/>
            <w:rFonts w:asciiTheme="majorBidi" w:hAnsiTheme="majorBidi" w:cstheme="majorBidi"/>
            <w:color w:val="000000" w:themeColor="text1"/>
          </w:rPr>
          <w:t>O</w:t>
        </w:r>
        <w:r w:rsidRPr="00A85CC8">
          <w:rPr>
            <w:rStyle w:val="Collegamentoipertestuale"/>
            <w:rFonts w:asciiTheme="majorBidi" w:hAnsiTheme="majorBidi" w:cstheme="majorBidi"/>
            <w:color w:val="000000" w:themeColor="text1"/>
          </w:rPr>
          <w:t>s</w:t>
        </w:r>
        <w:r w:rsidRPr="00A85CC8">
          <w:rPr>
            <w:rStyle w:val="Collegamentoipertestuale"/>
            <w:rFonts w:asciiTheme="majorBidi" w:hAnsiTheme="majorBidi" w:cstheme="majorBidi"/>
            <w:color w:val="000000" w:themeColor="text1"/>
          </w:rPr>
          <w:t>car</w:t>
        </w:r>
      </w:hyperlink>
      <w:r w:rsidRPr="00A85CC8">
        <w:rPr>
          <w:rFonts w:asciiTheme="majorBidi" w:hAnsiTheme="majorBidi" w:cstheme="majorBidi"/>
          <w:color w:val="000000" w:themeColor="text1"/>
        </w:rPr>
        <w:t xml:space="preserve"> di incompetenza assoluta e contemporaneamente di arroganza e mirabile superstizione.</w:t>
      </w:r>
    </w:p>
    <w:p w:rsidR="00201036" w:rsidRDefault="00201036" w:rsidP="00BD07BA">
      <w:pPr>
        <w:ind w:firstLine="283"/>
        <w:rPr>
          <w:rFonts w:asciiTheme="majorBidi" w:hAnsiTheme="majorBidi" w:cstheme="majorBidi"/>
          <w:color w:val="000000"/>
        </w:rPr>
      </w:pPr>
    </w:p>
    <w:p w:rsidR="00201036" w:rsidRDefault="00201036" w:rsidP="00BD07BA">
      <w:pPr>
        <w:ind w:firstLine="283"/>
        <w:rPr>
          <w:rFonts w:asciiTheme="majorBidi" w:hAnsiTheme="majorBidi" w:cstheme="majorBidi"/>
          <w:color w:val="000000"/>
        </w:rPr>
      </w:pPr>
      <w:r>
        <w:rPr>
          <w:rFonts w:asciiTheme="majorBidi" w:hAnsiTheme="majorBidi" w:cstheme="majorBidi"/>
          <w:color w:val="000000"/>
        </w:rPr>
        <w:t xml:space="preserve">Se una psicologia, quella dell’ascolto, può essere detta </w:t>
      </w:r>
      <w:r w:rsidR="00350D51">
        <w:rPr>
          <w:rFonts w:asciiTheme="majorBidi" w:hAnsiTheme="majorBidi" w:cstheme="majorBidi"/>
          <w:color w:val="000000"/>
        </w:rPr>
        <w:t xml:space="preserve">o tendere al </w:t>
      </w:r>
      <w:r>
        <w:rPr>
          <w:rFonts w:asciiTheme="majorBidi" w:hAnsiTheme="majorBidi" w:cstheme="majorBidi"/>
          <w:color w:val="000000"/>
        </w:rPr>
        <w:t>gentile</w:t>
      </w:r>
      <w:r w:rsidR="00350D51">
        <w:rPr>
          <w:rFonts w:asciiTheme="majorBidi" w:hAnsiTheme="majorBidi" w:cstheme="majorBidi"/>
          <w:color w:val="000000"/>
        </w:rPr>
        <w:t xml:space="preserve"> e all’accogliente</w:t>
      </w:r>
      <w:r>
        <w:rPr>
          <w:rFonts w:asciiTheme="majorBidi" w:hAnsiTheme="majorBidi" w:cstheme="majorBidi"/>
          <w:color w:val="000000"/>
        </w:rPr>
        <w:t xml:space="preserve">, quella mossa dal movente egoistico ha tendenzialmente </w:t>
      </w:r>
      <w:r w:rsidR="00350D51">
        <w:rPr>
          <w:rFonts w:asciiTheme="majorBidi" w:hAnsiTheme="majorBidi" w:cstheme="majorBidi"/>
          <w:color w:val="000000"/>
        </w:rPr>
        <w:t>maggior disponibilità al carattere</w:t>
      </w:r>
      <w:r>
        <w:rPr>
          <w:rFonts w:asciiTheme="majorBidi" w:hAnsiTheme="majorBidi" w:cstheme="majorBidi"/>
          <w:color w:val="000000"/>
        </w:rPr>
        <w:t xml:space="preserve"> cinico e/o brutale.</w:t>
      </w:r>
    </w:p>
    <w:p w:rsidR="00201036" w:rsidRDefault="00201036" w:rsidP="00BD07BA">
      <w:pPr>
        <w:ind w:firstLine="283"/>
        <w:rPr>
          <w:rFonts w:asciiTheme="majorBidi" w:hAnsiTheme="majorBidi" w:cstheme="majorBidi"/>
          <w:color w:val="000000"/>
        </w:rPr>
      </w:pPr>
    </w:p>
    <w:p w:rsidR="0051313F" w:rsidRDefault="00B36C79" w:rsidP="00BD07BA">
      <w:pPr>
        <w:ind w:firstLine="283"/>
        <w:rPr>
          <w:rFonts w:asciiTheme="majorBidi" w:hAnsiTheme="majorBidi" w:cstheme="majorBidi"/>
          <w:color w:val="000000"/>
        </w:rPr>
      </w:pPr>
      <w:r>
        <w:rPr>
          <w:rFonts w:asciiTheme="majorBidi" w:hAnsiTheme="majorBidi" w:cstheme="majorBidi"/>
          <w:color w:val="000000"/>
        </w:rPr>
        <w:t>L</w:t>
      </w:r>
      <w:r w:rsidR="00201036">
        <w:rPr>
          <w:rFonts w:asciiTheme="majorBidi" w:hAnsiTheme="majorBidi" w:cstheme="majorBidi"/>
          <w:color w:val="000000"/>
        </w:rPr>
        <w:t xml:space="preserve">’intento o la modalità di entrambe le psicologie </w:t>
      </w:r>
      <w:r>
        <w:rPr>
          <w:rFonts w:asciiTheme="majorBidi" w:hAnsiTheme="majorBidi" w:cstheme="majorBidi"/>
          <w:color w:val="000000"/>
        </w:rPr>
        <w:t>rischia</w:t>
      </w:r>
      <w:r w:rsidR="00837474">
        <w:rPr>
          <w:rFonts w:asciiTheme="majorBidi" w:hAnsiTheme="majorBidi" w:cstheme="majorBidi"/>
          <w:color w:val="000000"/>
        </w:rPr>
        <w:t>,</w:t>
      </w:r>
      <w:r>
        <w:rPr>
          <w:rFonts w:asciiTheme="majorBidi" w:hAnsiTheme="majorBidi" w:cstheme="majorBidi"/>
          <w:color w:val="000000"/>
        </w:rPr>
        <w:t xml:space="preserve"> però</w:t>
      </w:r>
      <w:r w:rsidR="00837474">
        <w:rPr>
          <w:rFonts w:asciiTheme="majorBidi" w:hAnsiTheme="majorBidi" w:cstheme="majorBidi"/>
          <w:color w:val="000000"/>
        </w:rPr>
        <w:t>,</w:t>
      </w:r>
      <w:r>
        <w:rPr>
          <w:rFonts w:asciiTheme="majorBidi" w:hAnsiTheme="majorBidi" w:cstheme="majorBidi"/>
          <w:color w:val="000000"/>
        </w:rPr>
        <w:t xml:space="preserve"> di risultare</w:t>
      </w:r>
      <w:r w:rsidR="00201036">
        <w:rPr>
          <w:rFonts w:asciiTheme="majorBidi" w:hAnsiTheme="majorBidi" w:cstheme="majorBidi"/>
          <w:color w:val="000000"/>
        </w:rPr>
        <w:t xml:space="preserve"> fallimentare</w:t>
      </w:r>
      <w:r>
        <w:rPr>
          <w:rFonts w:asciiTheme="majorBidi" w:hAnsiTheme="majorBidi" w:cstheme="majorBidi"/>
          <w:color w:val="000000"/>
        </w:rPr>
        <w:t xml:space="preserve"> proprio in funzione della prevaricazione dell’ascolto. Un epilogo piuttosto frequente quando l’attore, diciamo così, non è all’altezza della situazione. Esempio universale, che vale per tutti gli ambiti della vita</w:t>
      </w:r>
      <w:r w:rsidR="00837474">
        <w:rPr>
          <w:rFonts w:asciiTheme="majorBidi" w:hAnsiTheme="majorBidi" w:cstheme="majorBidi"/>
          <w:color w:val="000000"/>
        </w:rPr>
        <w:t>,</w:t>
      </w:r>
      <w:r>
        <w:rPr>
          <w:rFonts w:asciiTheme="majorBidi" w:hAnsiTheme="majorBidi" w:cstheme="majorBidi"/>
          <w:color w:val="000000"/>
        </w:rPr>
        <w:t xml:space="preserve"> è quell</w:t>
      </w:r>
      <w:r w:rsidR="00837474">
        <w:rPr>
          <w:rFonts w:asciiTheme="majorBidi" w:hAnsiTheme="majorBidi" w:cstheme="majorBidi"/>
          <w:color w:val="000000"/>
        </w:rPr>
        <w:t>o</w:t>
      </w:r>
      <w:r>
        <w:rPr>
          <w:rFonts w:asciiTheme="majorBidi" w:hAnsiTheme="majorBidi" w:cstheme="majorBidi"/>
          <w:color w:val="000000"/>
        </w:rPr>
        <w:t xml:space="preserve"> delle vessazioni del capo-ufficio nei confronti dei suoi subordinati. Protagonisti di una dinamica sempre replicata </w:t>
      </w:r>
      <w:r w:rsidR="00350D51">
        <w:rPr>
          <w:rFonts w:asciiTheme="majorBidi" w:hAnsiTheme="majorBidi" w:cstheme="majorBidi"/>
          <w:color w:val="000000"/>
        </w:rPr>
        <w:t xml:space="preserve">in tutte le relazioni </w:t>
      </w:r>
      <w:r>
        <w:rPr>
          <w:rFonts w:asciiTheme="majorBidi" w:hAnsiTheme="majorBidi" w:cstheme="majorBidi"/>
          <w:color w:val="000000"/>
        </w:rPr>
        <w:t>con costumi differenti.</w:t>
      </w:r>
    </w:p>
    <w:p w:rsidR="00B36C79" w:rsidRDefault="00B36C79" w:rsidP="00BD07BA">
      <w:pPr>
        <w:ind w:firstLine="283"/>
        <w:rPr>
          <w:rFonts w:asciiTheme="majorBidi" w:hAnsiTheme="majorBidi" w:cstheme="majorBidi"/>
          <w:color w:val="000000"/>
        </w:rPr>
      </w:pPr>
    </w:p>
    <w:p w:rsidR="004D0923" w:rsidRDefault="00350D51" w:rsidP="004D0923">
      <w:pPr>
        <w:ind w:firstLine="283"/>
        <w:rPr>
          <w:rFonts w:asciiTheme="majorBidi" w:hAnsiTheme="majorBidi" w:cstheme="majorBidi"/>
          <w:color w:val="000000"/>
        </w:rPr>
      </w:pPr>
      <w:r>
        <w:rPr>
          <w:rFonts w:asciiTheme="majorBidi" w:hAnsiTheme="majorBidi" w:cstheme="majorBidi"/>
          <w:color w:val="000000"/>
        </w:rPr>
        <w:t>Per quanto importante, t</w:t>
      </w:r>
      <w:r w:rsidR="00B36C79">
        <w:rPr>
          <w:rFonts w:asciiTheme="majorBidi" w:hAnsiTheme="majorBidi" w:cstheme="majorBidi"/>
          <w:color w:val="000000"/>
        </w:rPr>
        <w:t xml:space="preserve">ralasciando l’inestinguibile connubio </w:t>
      </w:r>
      <w:r w:rsidR="00C122E3">
        <w:rPr>
          <w:rFonts w:asciiTheme="majorBidi" w:hAnsiTheme="majorBidi" w:cstheme="majorBidi"/>
          <w:color w:val="000000"/>
        </w:rPr>
        <w:t xml:space="preserve">eterogeneo </w:t>
      </w:r>
      <w:r w:rsidR="00B36C79">
        <w:rPr>
          <w:rFonts w:asciiTheme="majorBidi" w:hAnsiTheme="majorBidi" w:cstheme="majorBidi"/>
          <w:color w:val="000000"/>
        </w:rPr>
        <w:t>tra la modalità ascolto e quella egoistica</w:t>
      </w:r>
      <w:r w:rsidR="00837474">
        <w:rPr>
          <w:rFonts w:asciiTheme="majorBidi" w:hAnsiTheme="majorBidi" w:cstheme="majorBidi"/>
          <w:color w:val="000000"/>
        </w:rPr>
        <w:t xml:space="preserve"> – </w:t>
      </w:r>
      <w:r>
        <w:rPr>
          <w:rFonts w:asciiTheme="majorBidi" w:hAnsiTheme="majorBidi" w:cstheme="majorBidi"/>
          <w:color w:val="000000"/>
        </w:rPr>
        <w:t>che fa tutti noi, in momenti e quantità differenti, figli di quel talamo</w:t>
      </w:r>
      <w:r w:rsidR="00837474">
        <w:rPr>
          <w:rFonts w:asciiTheme="majorBidi" w:hAnsiTheme="majorBidi" w:cstheme="majorBidi"/>
          <w:color w:val="000000"/>
        </w:rPr>
        <w:t xml:space="preserve"> –</w:t>
      </w:r>
      <w:r>
        <w:rPr>
          <w:rFonts w:asciiTheme="majorBidi" w:hAnsiTheme="majorBidi" w:cstheme="majorBidi"/>
          <w:color w:val="000000"/>
        </w:rPr>
        <w:t xml:space="preserve"> </w:t>
      </w:r>
      <w:r w:rsidR="00B36C79">
        <w:rPr>
          <w:rFonts w:asciiTheme="majorBidi" w:hAnsiTheme="majorBidi" w:cstheme="majorBidi"/>
          <w:color w:val="000000"/>
        </w:rPr>
        <w:t>si può osservare come al primo corrisponda il dono</w:t>
      </w:r>
      <w:r w:rsidR="00837474">
        <w:rPr>
          <w:rFonts w:asciiTheme="majorBidi" w:hAnsiTheme="majorBidi" w:cstheme="majorBidi"/>
          <w:color w:val="000000"/>
        </w:rPr>
        <w:t>,</w:t>
      </w:r>
      <w:r w:rsidR="00B36C79">
        <w:rPr>
          <w:rFonts w:asciiTheme="majorBidi" w:hAnsiTheme="majorBidi" w:cstheme="majorBidi"/>
          <w:color w:val="000000"/>
        </w:rPr>
        <w:t xml:space="preserve"> e al secondo il furto.</w:t>
      </w:r>
    </w:p>
    <w:p w:rsidR="00B36C79" w:rsidRDefault="00B36C79" w:rsidP="00BD07BA">
      <w:pPr>
        <w:ind w:firstLine="283"/>
        <w:rPr>
          <w:rFonts w:asciiTheme="majorBidi" w:hAnsiTheme="majorBidi" w:cstheme="majorBidi"/>
          <w:color w:val="000000"/>
        </w:rPr>
      </w:pPr>
      <w:r>
        <w:rPr>
          <w:rFonts w:asciiTheme="majorBidi" w:hAnsiTheme="majorBidi" w:cstheme="majorBidi"/>
          <w:color w:val="000000"/>
        </w:rPr>
        <w:t xml:space="preserve">Così procedendo, l’elenco delle differenze si fa </w:t>
      </w:r>
      <w:r w:rsidR="00705514">
        <w:rPr>
          <w:rFonts w:asciiTheme="majorBidi" w:hAnsiTheme="majorBidi" w:cstheme="majorBidi"/>
          <w:color w:val="000000"/>
        </w:rPr>
        <w:t xml:space="preserve">copioso. Nella colonna dell’ascolto trovano posto voci che implicano la volontà di entrare in contatto con l’altro al fine di portare solidarietà e aiuto. Ascoltare è riconoscere le costellazioni del firmamento del nostro interlocutore, le ragioni dei suoi perché, del suo stato, delle sue necessità. Ascoltando possiamo anticipare, divenire preveggenti, in quanto l’astensione del giudizio che vi è implicata permette di arrivare a vedere l’architettura </w:t>
      </w:r>
      <w:proofErr w:type="spellStart"/>
      <w:r w:rsidR="004D0923">
        <w:rPr>
          <w:rFonts w:asciiTheme="majorBidi" w:hAnsiTheme="majorBidi" w:cstheme="majorBidi"/>
          <w:color w:val="000000"/>
        </w:rPr>
        <w:t>trabecolata</w:t>
      </w:r>
      <w:proofErr w:type="spellEnd"/>
      <w:r w:rsidR="004D0923">
        <w:rPr>
          <w:rFonts w:asciiTheme="majorBidi" w:hAnsiTheme="majorBidi" w:cstheme="majorBidi"/>
          <w:color w:val="000000"/>
        </w:rPr>
        <w:t xml:space="preserve"> </w:t>
      </w:r>
      <w:r w:rsidR="00705514">
        <w:rPr>
          <w:rFonts w:asciiTheme="majorBidi" w:hAnsiTheme="majorBidi" w:cstheme="majorBidi"/>
          <w:color w:val="000000"/>
        </w:rPr>
        <w:t>e i suoi punti deboli</w:t>
      </w:r>
      <w:r w:rsidR="00837474">
        <w:rPr>
          <w:rFonts w:asciiTheme="majorBidi" w:hAnsiTheme="majorBidi" w:cstheme="majorBidi"/>
          <w:color w:val="000000"/>
        </w:rPr>
        <w:t>,</w:t>
      </w:r>
      <w:r w:rsidR="00705514">
        <w:rPr>
          <w:rFonts w:asciiTheme="majorBidi" w:hAnsiTheme="majorBidi" w:cstheme="majorBidi"/>
          <w:color w:val="000000"/>
        </w:rPr>
        <w:t xml:space="preserve"> di forza </w:t>
      </w:r>
      <w:r w:rsidR="004D0923">
        <w:rPr>
          <w:rFonts w:asciiTheme="majorBidi" w:hAnsiTheme="majorBidi" w:cstheme="majorBidi"/>
          <w:color w:val="000000"/>
        </w:rPr>
        <w:t>e di</w:t>
      </w:r>
      <w:r w:rsidR="00705514">
        <w:rPr>
          <w:rFonts w:asciiTheme="majorBidi" w:hAnsiTheme="majorBidi" w:cstheme="majorBidi"/>
          <w:color w:val="000000"/>
        </w:rPr>
        <w:t xml:space="preserve"> vulnerabilità, </w:t>
      </w:r>
      <w:proofErr w:type="spellStart"/>
      <w:r w:rsidR="00705514">
        <w:rPr>
          <w:rFonts w:asciiTheme="majorBidi" w:hAnsiTheme="majorBidi" w:cstheme="majorBidi"/>
          <w:color w:val="000000"/>
        </w:rPr>
        <w:t>egregore</w:t>
      </w:r>
      <w:proofErr w:type="spellEnd"/>
      <w:r w:rsidR="00705514">
        <w:rPr>
          <w:rFonts w:asciiTheme="majorBidi" w:hAnsiTheme="majorBidi" w:cstheme="majorBidi"/>
          <w:color w:val="000000"/>
        </w:rPr>
        <w:t>, ideologie, eccetera. Tutte forze potenti che l’ascolto</w:t>
      </w:r>
      <w:r w:rsidR="004D0923">
        <w:rPr>
          <w:rFonts w:asciiTheme="majorBidi" w:hAnsiTheme="majorBidi" w:cstheme="majorBidi"/>
          <w:color w:val="000000"/>
        </w:rPr>
        <w:t xml:space="preserve"> – e con esso il suo </w:t>
      </w:r>
      <w:proofErr w:type="spellStart"/>
      <w:r w:rsidR="004D0923">
        <w:rPr>
          <w:rFonts w:asciiTheme="majorBidi" w:hAnsiTheme="majorBidi" w:cstheme="majorBidi"/>
          <w:color w:val="000000"/>
        </w:rPr>
        <w:t>enattivo</w:t>
      </w:r>
      <w:proofErr w:type="spellEnd"/>
      <w:r w:rsidR="004D0923">
        <w:rPr>
          <w:rFonts w:asciiTheme="majorBidi" w:hAnsiTheme="majorBidi" w:cstheme="majorBidi"/>
          <w:color w:val="000000"/>
        </w:rPr>
        <w:t xml:space="preserve"> braccio destro, la pazienza, e anche il sinistro, l’umiltà – </w:t>
      </w:r>
      <w:r w:rsidR="00705514">
        <w:rPr>
          <w:rFonts w:asciiTheme="majorBidi" w:hAnsiTheme="majorBidi" w:cstheme="majorBidi"/>
          <w:color w:val="000000"/>
        </w:rPr>
        <w:t>può arrivare a vedere chiaramente.</w:t>
      </w:r>
    </w:p>
    <w:p w:rsidR="00705514" w:rsidRDefault="00705514" w:rsidP="00BD07BA">
      <w:pPr>
        <w:ind w:firstLine="283"/>
        <w:rPr>
          <w:rFonts w:asciiTheme="majorBidi" w:hAnsiTheme="majorBidi" w:cstheme="majorBidi"/>
          <w:color w:val="000000"/>
        </w:rPr>
      </w:pPr>
    </w:p>
    <w:p w:rsidR="00AA3566" w:rsidRDefault="00705514" w:rsidP="00AA3566">
      <w:pPr>
        <w:ind w:firstLine="283"/>
        <w:rPr>
          <w:rFonts w:asciiTheme="majorBidi" w:hAnsiTheme="majorBidi" w:cstheme="majorBidi"/>
          <w:color w:val="000000"/>
        </w:rPr>
      </w:pPr>
      <w:r>
        <w:rPr>
          <w:rFonts w:asciiTheme="majorBidi" w:hAnsiTheme="majorBidi" w:cstheme="majorBidi"/>
          <w:color w:val="000000"/>
        </w:rPr>
        <w:t xml:space="preserve">Purtroppo l’ascolto non è parte costituente della nostra formazione culturale. E, se esso può dirsi una modalità intrinseca nell’uomo compiuto, si può concludere che siamo immersi in una società </w:t>
      </w:r>
      <w:r w:rsidR="007E1A6C">
        <w:rPr>
          <w:rFonts w:asciiTheme="majorBidi" w:hAnsiTheme="majorBidi" w:cstheme="majorBidi"/>
          <w:color w:val="000000"/>
        </w:rPr>
        <w:t xml:space="preserve">impreparata ed esposta ai gravi cedimenti che </w:t>
      </w:r>
      <w:r w:rsidR="00AB1ECD">
        <w:rPr>
          <w:rFonts w:asciiTheme="majorBidi" w:hAnsiTheme="majorBidi" w:cstheme="majorBidi"/>
          <w:color w:val="000000"/>
        </w:rPr>
        <w:t>l’</w:t>
      </w:r>
      <w:r w:rsidR="007E1A6C">
        <w:rPr>
          <w:rFonts w:asciiTheme="majorBidi" w:hAnsiTheme="majorBidi" w:cstheme="majorBidi"/>
          <w:color w:val="000000"/>
        </w:rPr>
        <w:t xml:space="preserve">attualità di ogni giorno ci riferisce e che, cosa ulteriormente grave, considera e consideriamo ordinari. </w:t>
      </w:r>
    </w:p>
    <w:p w:rsidR="00AA3566" w:rsidRDefault="00AA3566" w:rsidP="00AA3566">
      <w:pPr>
        <w:ind w:firstLine="283"/>
        <w:rPr>
          <w:rFonts w:asciiTheme="majorBidi" w:hAnsiTheme="majorBidi" w:cstheme="majorBidi"/>
          <w:color w:val="000000"/>
        </w:rPr>
      </w:pPr>
    </w:p>
    <w:p w:rsidR="00AB1ECD" w:rsidRDefault="00AB1ECD" w:rsidP="00AA3566">
      <w:pPr>
        <w:ind w:firstLine="283"/>
        <w:rPr>
          <w:rFonts w:asciiTheme="majorBidi" w:hAnsiTheme="majorBidi" w:cstheme="majorBidi"/>
          <w:color w:val="000000"/>
        </w:rPr>
      </w:pPr>
      <w:r w:rsidRPr="00AB1ECD">
        <w:rPr>
          <w:rFonts w:asciiTheme="majorBidi" w:hAnsiTheme="majorBidi" w:cstheme="majorBidi"/>
          <w:color w:val="000000"/>
        </w:rPr>
        <w:t>E ora</w:t>
      </w:r>
      <w:r>
        <w:rPr>
          <w:rFonts w:asciiTheme="majorBidi" w:hAnsiTheme="majorBidi" w:cstheme="majorBidi"/>
          <w:color w:val="000000"/>
        </w:rPr>
        <w:t xml:space="preserve">, </w:t>
      </w:r>
      <w:r w:rsidRPr="00AB1ECD">
        <w:rPr>
          <w:rFonts w:asciiTheme="majorBidi" w:hAnsiTheme="majorBidi" w:cstheme="majorBidi"/>
          <w:color w:val="000000"/>
        </w:rPr>
        <w:t xml:space="preserve">assuefatti </w:t>
      </w:r>
      <w:r>
        <w:rPr>
          <w:rFonts w:asciiTheme="majorBidi" w:hAnsiTheme="majorBidi" w:cstheme="majorBidi"/>
          <w:color w:val="000000"/>
        </w:rPr>
        <w:t>più di sempre</w:t>
      </w:r>
      <w:r w:rsidRPr="00AB1ECD">
        <w:rPr>
          <w:rFonts w:asciiTheme="majorBidi" w:hAnsiTheme="majorBidi" w:cstheme="majorBidi"/>
          <w:color w:val="000000"/>
        </w:rPr>
        <w:t xml:space="preserve"> alla morale mercantile del capitalismo</w:t>
      </w:r>
      <w:r>
        <w:rPr>
          <w:rFonts w:asciiTheme="majorBidi" w:hAnsiTheme="majorBidi" w:cstheme="majorBidi"/>
          <w:color w:val="000000"/>
        </w:rPr>
        <w:t>,</w:t>
      </w:r>
      <w:r w:rsidRPr="00AB1ECD">
        <w:rPr>
          <w:rFonts w:asciiTheme="majorBidi" w:hAnsiTheme="majorBidi" w:cstheme="majorBidi"/>
          <w:color w:val="000000"/>
        </w:rPr>
        <w:t xml:space="preserve"> la cui ontologia </w:t>
      </w:r>
      <w:r>
        <w:rPr>
          <w:rFonts w:asciiTheme="majorBidi" w:hAnsiTheme="majorBidi" w:cstheme="majorBidi"/>
          <w:color w:val="000000"/>
        </w:rPr>
        <w:t>è</w:t>
      </w:r>
      <w:r w:rsidRPr="00AB1ECD">
        <w:rPr>
          <w:rFonts w:asciiTheme="majorBidi" w:hAnsiTheme="majorBidi" w:cstheme="majorBidi"/>
          <w:color w:val="000000"/>
        </w:rPr>
        <w:t xml:space="preserve"> geneticamente estranea ai parametri della solidariet</w:t>
      </w:r>
      <w:r>
        <w:rPr>
          <w:rFonts w:asciiTheme="majorBidi" w:hAnsiTheme="majorBidi" w:cstheme="majorBidi"/>
          <w:color w:val="000000"/>
        </w:rPr>
        <w:t xml:space="preserve">à, come rinascere da tanta aridità spirituale? Fare leggi ad hoc non cambia nulla, è come quando si arriva al </w:t>
      </w:r>
      <w:r w:rsidRPr="00AB1ECD">
        <w:rPr>
          <w:rFonts w:asciiTheme="majorBidi" w:hAnsiTheme="majorBidi" w:cstheme="majorBidi"/>
          <w:i/>
          <w:iCs/>
          <w:color w:val="000000"/>
        </w:rPr>
        <w:t>parliamone</w:t>
      </w:r>
      <w:r>
        <w:rPr>
          <w:rFonts w:asciiTheme="majorBidi" w:hAnsiTheme="majorBidi" w:cstheme="majorBidi"/>
          <w:color w:val="000000"/>
        </w:rPr>
        <w:t>, se la relazione d’amore non è più quella di prima: il piano razionale non ha punti di coniugazione con quello sentimentale-emozionale</w:t>
      </w:r>
      <w:r w:rsidR="00AA3566">
        <w:rPr>
          <w:rFonts w:asciiTheme="majorBidi" w:hAnsiTheme="majorBidi" w:cstheme="majorBidi"/>
          <w:color w:val="000000"/>
        </w:rPr>
        <w:t>. B</w:t>
      </w:r>
      <w:r w:rsidR="00E27F67">
        <w:rPr>
          <w:rFonts w:asciiTheme="majorBidi" w:hAnsiTheme="majorBidi" w:cstheme="majorBidi"/>
          <w:color w:val="000000"/>
        </w:rPr>
        <w:t xml:space="preserve">asterebbe dire </w:t>
      </w:r>
      <w:r w:rsidR="00E27F67" w:rsidRPr="00E27F67">
        <w:rPr>
          <w:rFonts w:asciiTheme="majorBidi" w:hAnsiTheme="majorBidi" w:cstheme="majorBidi"/>
          <w:i/>
          <w:iCs/>
          <w:color w:val="000000"/>
        </w:rPr>
        <w:t>il fritto fa male</w:t>
      </w:r>
      <w:r w:rsidR="00E27F67">
        <w:rPr>
          <w:rFonts w:asciiTheme="majorBidi" w:hAnsiTheme="majorBidi" w:cstheme="majorBidi"/>
          <w:color w:val="000000"/>
        </w:rPr>
        <w:t xml:space="preserve"> per cancellare le </w:t>
      </w:r>
      <w:r w:rsidR="00E27F67">
        <w:rPr>
          <w:rFonts w:asciiTheme="majorBidi" w:hAnsiTheme="majorBidi" w:cstheme="majorBidi"/>
          <w:color w:val="000000"/>
        </w:rPr>
        <w:lastRenderedPageBreak/>
        <w:t>patatine dalla faccia della terra</w:t>
      </w:r>
      <w:r>
        <w:rPr>
          <w:rFonts w:asciiTheme="majorBidi" w:hAnsiTheme="majorBidi" w:cstheme="majorBidi"/>
          <w:color w:val="000000"/>
        </w:rPr>
        <w:t xml:space="preserve">. </w:t>
      </w:r>
      <w:r w:rsidR="00837474" w:rsidRPr="00627ABE">
        <w:rPr>
          <w:rFonts w:asciiTheme="majorBidi" w:hAnsiTheme="majorBidi" w:cstheme="majorBidi"/>
          <w:color w:val="000000"/>
        </w:rPr>
        <w:t>C</w:t>
      </w:r>
      <w:r w:rsidRPr="00627ABE">
        <w:rPr>
          <w:rFonts w:asciiTheme="majorBidi" w:hAnsiTheme="majorBidi" w:cstheme="majorBidi"/>
          <w:color w:val="000000"/>
        </w:rPr>
        <w:t>he può fare</w:t>
      </w:r>
      <w:r w:rsidR="00837474" w:rsidRPr="00627ABE">
        <w:rPr>
          <w:rFonts w:asciiTheme="majorBidi" w:hAnsiTheme="majorBidi" w:cstheme="majorBidi"/>
          <w:color w:val="000000"/>
        </w:rPr>
        <w:t xml:space="preserve"> una legge</w:t>
      </w:r>
      <w:r w:rsidRPr="00627ABE">
        <w:rPr>
          <w:rFonts w:asciiTheme="majorBidi" w:hAnsiTheme="majorBidi" w:cstheme="majorBidi"/>
          <w:color w:val="000000"/>
        </w:rPr>
        <w:t xml:space="preserve"> nei</w:t>
      </w:r>
      <w:r>
        <w:rPr>
          <w:rFonts w:asciiTheme="majorBidi" w:hAnsiTheme="majorBidi" w:cstheme="majorBidi"/>
          <w:color w:val="000000"/>
        </w:rPr>
        <w:t xml:space="preserve"> confronti della cultura se non artefarla ancor più, se non aumentare le distanze dalla terra?</w:t>
      </w:r>
    </w:p>
    <w:p w:rsidR="007E1A6C" w:rsidRDefault="007E1A6C" w:rsidP="00BD07BA">
      <w:pPr>
        <w:ind w:firstLine="283"/>
        <w:rPr>
          <w:rFonts w:asciiTheme="majorBidi" w:hAnsiTheme="majorBidi" w:cstheme="majorBidi"/>
          <w:color w:val="000000"/>
        </w:rPr>
      </w:pPr>
    </w:p>
    <w:p w:rsidR="007E1A6C" w:rsidRDefault="007E1A6C" w:rsidP="00BD07BA">
      <w:pPr>
        <w:ind w:firstLine="283"/>
        <w:rPr>
          <w:rFonts w:asciiTheme="majorBidi" w:hAnsiTheme="majorBidi" w:cstheme="majorBidi"/>
          <w:color w:val="000000"/>
        </w:rPr>
      </w:pPr>
      <w:r>
        <w:rPr>
          <w:rFonts w:asciiTheme="majorBidi" w:hAnsiTheme="majorBidi" w:cstheme="majorBidi"/>
          <w:color w:val="000000"/>
        </w:rPr>
        <w:t>Così, in assenza della cultura dell’ascolto non solo non possiamo riconoscere l</w:t>
      </w:r>
      <w:r w:rsidR="00837474">
        <w:rPr>
          <w:rFonts w:asciiTheme="majorBidi" w:hAnsiTheme="majorBidi" w:cstheme="majorBidi"/>
          <w:color w:val="000000"/>
        </w:rPr>
        <w:t>’</w:t>
      </w:r>
      <w:r w:rsidR="00AA3566">
        <w:rPr>
          <w:rFonts w:asciiTheme="majorBidi" w:hAnsiTheme="majorBidi" w:cstheme="majorBidi"/>
          <w:color w:val="000000"/>
        </w:rPr>
        <w:t xml:space="preserve">inderogabile </w:t>
      </w:r>
      <w:r>
        <w:rPr>
          <w:rFonts w:asciiTheme="majorBidi" w:hAnsiTheme="majorBidi" w:cstheme="majorBidi"/>
          <w:color w:val="000000"/>
        </w:rPr>
        <w:t xml:space="preserve">legittimità dello stato dell’altro, ma neppure l’origine profonda delle nostre scelte e dei nostri malanni. </w:t>
      </w:r>
    </w:p>
    <w:p w:rsidR="007E1A6C" w:rsidRDefault="007E1A6C" w:rsidP="00BD07BA">
      <w:pPr>
        <w:ind w:firstLine="283"/>
        <w:rPr>
          <w:rFonts w:asciiTheme="majorBidi" w:hAnsiTheme="majorBidi" w:cstheme="majorBidi"/>
          <w:color w:val="000000"/>
        </w:rPr>
      </w:pPr>
      <w:r>
        <w:rPr>
          <w:rFonts w:asciiTheme="majorBidi" w:hAnsiTheme="majorBidi" w:cstheme="majorBidi"/>
          <w:color w:val="000000"/>
        </w:rPr>
        <w:t>Senza l’ascolto siamo menomati e</w:t>
      </w:r>
      <w:r w:rsidR="00837474">
        <w:rPr>
          <w:rFonts w:asciiTheme="majorBidi" w:hAnsiTheme="majorBidi" w:cstheme="majorBidi"/>
          <w:color w:val="000000"/>
        </w:rPr>
        <w:t>,</w:t>
      </w:r>
      <w:r>
        <w:rPr>
          <w:rFonts w:asciiTheme="majorBidi" w:hAnsiTheme="majorBidi" w:cstheme="majorBidi"/>
          <w:color w:val="000000"/>
        </w:rPr>
        <w:t xml:space="preserve"> quindi</w:t>
      </w:r>
      <w:r w:rsidR="00837474">
        <w:rPr>
          <w:rFonts w:asciiTheme="majorBidi" w:hAnsiTheme="majorBidi" w:cstheme="majorBidi"/>
          <w:color w:val="000000"/>
        </w:rPr>
        <w:t>,</w:t>
      </w:r>
      <w:r>
        <w:rPr>
          <w:rFonts w:asciiTheme="majorBidi" w:hAnsiTheme="majorBidi" w:cstheme="majorBidi"/>
          <w:color w:val="000000"/>
        </w:rPr>
        <w:t xml:space="preserve"> esposti al rischio di seguire effluvi virtuali che con la realizzazione di noi stessi nulla hanno a che vedere. Anche nel caso li si voglia concepire come necessari a noi, per divenire istruttivi, </w:t>
      </w:r>
      <w:r w:rsidR="00837474">
        <w:rPr>
          <w:rFonts w:asciiTheme="majorBidi" w:hAnsiTheme="majorBidi" w:cstheme="majorBidi"/>
          <w:color w:val="000000"/>
        </w:rPr>
        <w:t>serve nuovamente</w:t>
      </w:r>
      <w:r>
        <w:rPr>
          <w:rFonts w:asciiTheme="majorBidi" w:hAnsiTheme="majorBidi" w:cstheme="majorBidi"/>
          <w:color w:val="000000"/>
        </w:rPr>
        <w:t xml:space="preserve"> ascolto.</w:t>
      </w:r>
    </w:p>
    <w:p w:rsidR="007E1A6C" w:rsidRDefault="007E1A6C" w:rsidP="00BD07BA">
      <w:pPr>
        <w:ind w:firstLine="283"/>
        <w:rPr>
          <w:rFonts w:asciiTheme="majorBidi" w:hAnsiTheme="majorBidi" w:cstheme="majorBidi"/>
          <w:color w:val="000000"/>
        </w:rPr>
      </w:pPr>
    </w:p>
    <w:p w:rsidR="00E94130" w:rsidRDefault="007E1A6C" w:rsidP="00E94130">
      <w:pPr>
        <w:ind w:firstLine="283"/>
        <w:rPr>
          <w:rFonts w:asciiTheme="majorBidi" w:hAnsiTheme="majorBidi" w:cstheme="majorBidi"/>
          <w:color w:val="FF0000"/>
        </w:rPr>
      </w:pPr>
      <w:r>
        <w:rPr>
          <w:rFonts w:asciiTheme="majorBidi" w:hAnsiTheme="majorBidi" w:cstheme="majorBidi"/>
          <w:color w:val="000000"/>
        </w:rPr>
        <w:t xml:space="preserve">L’altra dimensione della diade, che a questo punto potrebbe anche essere tralasciata, ha del drammatico. Essa è pregna di identificazioni con i propri giudizi, con la propria morale. Strumenti </w:t>
      </w:r>
      <w:r w:rsidR="00AA3566">
        <w:rPr>
          <w:rFonts w:asciiTheme="majorBidi" w:hAnsiTheme="majorBidi" w:cstheme="majorBidi"/>
          <w:color w:val="000000"/>
        </w:rPr>
        <w:t xml:space="preserve">affilati </w:t>
      </w:r>
      <w:r>
        <w:rPr>
          <w:rFonts w:asciiTheme="majorBidi" w:hAnsiTheme="majorBidi" w:cstheme="majorBidi"/>
          <w:color w:val="000000"/>
        </w:rPr>
        <w:t xml:space="preserve">come </w:t>
      </w:r>
      <w:r w:rsidR="00AA3566">
        <w:rPr>
          <w:rFonts w:asciiTheme="majorBidi" w:hAnsiTheme="majorBidi" w:cstheme="majorBidi"/>
          <w:color w:val="000000"/>
        </w:rPr>
        <w:t>bisturi</w:t>
      </w:r>
      <w:r>
        <w:rPr>
          <w:rFonts w:asciiTheme="majorBidi" w:hAnsiTheme="majorBidi" w:cstheme="majorBidi"/>
          <w:color w:val="000000"/>
        </w:rPr>
        <w:t>, sempre pronti alla sopraffazione altrui in nome del nostro successo, dell</w:t>
      </w:r>
      <w:r w:rsidR="00C42ADA">
        <w:rPr>
          <w:rFonts w:asciiTheme="majorBidi" w:hAnsiTheme="majorBidi" w:cstheme="majorBidi"/>
          <w:color w:val="000000"/>
        </w:rPr>
        <w:t>’onore della</w:t>
      </w:r>
      <w:r>
        <w:rPr>
          <w:rFonts w:asciiTheme="majorBidi" w:hAnsiTheme="majorBidi" w:cstheme="majorBidi"/>
          <w:color w:val="000000"/>
        </w:rPr>
        <w:t xml:space="preserve"> nostra autostima. Strumenti</w:t>
      </w:r>
      <w:r w:rsidR="00C42ADA">
        <w:rPr>
          <w:rFonts w:asciiTheme="majorBidi" w:hAnsiTheme="majorBidi" w:cstheme="majorBidi"/>
          <w:color w:val="000000"/>
        </w:rPr>
        <w:t xml:space="preserve"> separatori di cui dovremmo avere consapevolezza, al posto di cercare di diventare capo-ufficio.</w:t>
      </w:r>
      <w:r w:rsidR="00E94130">
        <w:rPr>
          <w:rFonts w:asciiTheme="majorBidi" w:hAnsiTheme="majorBidi" w:cstheme="majorBidi"/>
          <w:color w:val="000000"/>
        </w:rPr>
        <w:t xml:space="preserve"> </w:t>
      </w:r>
    </w:p>
    <w:p w:rsidR="00754087" w:rsidRPr="00C42ADA" w:rsidRDefault="00754087" w:rsidP="00AA3566">
      <w:pPr>
        <w:ind w:firstLine="283"/>
        <w:rPr>
          <w:rFonts w:asciiTheme="majorBidi" w:hAnsiTheme="majorBidi" w:cstheme="majorBidi"/>
          <w:color w:val="000000"/>
        </w:rPr>
      </w:pPr>
    </w:p>
    <w:sectPr w:rsidR="00754087" w:rsidRPr="00C42ADA" w:rsidSect="00BD07BA">
      <w:footerReference w:type="even" r:id="rId7"/>
      <w:footerReference w:type="default" r:id="rId8"/>
      <w:pgSz w:w="11900" w:h="16840"/>
      <w:pgMar w:top="1417" w:right="311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21A" w:rsidRDefault="0031721A" w:rsidP="003B568D">
      <w:r>
        <w:separator/>
      </w:r>
    </w:p>
  </w:endnote>
  <w:endnote w:type="continuationSeparator" w:id="0">
    <w:p w:rsidR="0031721A" w:rsidRDefault="0031721A" w:rsidP="003B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67965980"/>
      <w:docPartObj>
        <w:docPartGallery w:val="Page Numbers (Bottom of Page)"/>
        <w:docPartUnique/>
      </w:docPartObj>
    </w:sdtPr>
    <w:sdtContent>
      <w:p w:rsidR="003B568D" w:rsidRDefault="003B568D" w:rsidP="00350AB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B568D" w:rsidRDefault="003B568D" w:rsidP="003B56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10449904"/>
      <w:docPartObj>
        <w:docPartGallery w:val="Page Numbers (Bottom of Page)"/>
        <w:docPartUnique/>
      </w:docPartObj>
    </w:sdtPr>
    <w:sdtContent>
      <w:p w:rsidR="003B568D" w:rsidRDefault="003B568D" w:rsidP="00350AB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3B568D" w:rsidRDefault="003B568D" w:rsidP="003B568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21A" w:rsidRDefault="0031721A" w:rsidP="003B568D">
      <w:r>
        <w:separator/>
      </w:r>
    </w:p>
  </w:footnote>
  <w:footnote w:type="continuationSeparator" w:id="0">
    <w:p w:rsidR="0031721A" w:rsidRDefault="0031721A" w:rsidP="003B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BE"/>
    <w:rsid w:val="00141B8B"/>
    <w:rsid w:val="001A0F6B"/>
    <w:rsid w:val="00201036"/>
    <w:rsid w:val="00287B8C"/>
    <w:rsid w:val="002F3B96"/>
    <w:rsid w:val="0031721A"/>
    <w:rsid w:val="00350D51"/>
    <w:rsid w:val="003B568D"/>
    <w:rsid w:val="003B74F3"/>
    <w:rsid w:val="004174A4"/>
    <w:rsid w:val="00473F53"/>
    <w:rsid w:val="004A5E7C"/>
    <w:rsid w:val="004D0923"/>
    <w:rsid w:val="004E2154"/>
    <w:rsid w:val="0051313F"/>
    <w:rsid w:val="00627ABE"/>
    <w:rsid w:val="00705514"/>
    <w:rsid w:val="0071491A"/>
    <w:rsid w:val="00754087"/>
    <w:rsid w:val="0076184A"/>
    <w:rsid w:val="007E1A6C"/>
    <w:rsid w:val="00837474"/>
    <w:rsid w:val="00881831"/>
    <w:rsid w:val="008A1D75"/>
    <w:rsid w:val="008A5B3F"/>
    <w:rsid w:val="00945112"/>
    <w:rsid w:val="009B4C4E"/>
    <w:rsid w:val="00A85CC8"/>
    <w:rsid w:val="00AA3566"/>
    <w:rsid w:val="00AB1ECD"/>
    <w:rsid w:val="00AE7BC6"/>
    <w:rsid w:val="00B36C79"/>
    <w:rsid w:val="00B65D46"/>
    <w:rsid w:val="00BA6B8D"/>
    <w:rsid w:val="00BD07BA"/>
    <w:rsid w:val="00C122E3"/>
    <w:rsid w:val="00C42ADA"/>
    <w:rsid w:val="00CA20D0"/>
    <w:rsid w:val="00CC1A8E"/>
    <w:rsid w:val="00D11EA5"/>
    <w:rsid w:val="00D84BBE"/>
    <w:rsid w:val="00DE1A60"/>
    <w:rsid w:val="00E27F67"/>
    <w:rsid w:val="00E75180"/>
    <w:rsid w:val="00E94130"/>
    <w:rsid w:val="00F839D4"/>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8BF6538"/>
  <w15:chartTrackingRefBased/>
  <w15:docId w15:val="{B441288A-754E-2F43-B1AC-53A74BF3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customStyle="1" w:styleId="apple-converted-space">
    <w:name w:val="apple-converted-space"/>
    <w:basedOn w:val="Carpredefinitoparagrafo"/>
    <w:rsid w:val="00D84BBE"/>
  </w:style>
  <w:style w:type="character" w:styleId="Collegamentoipertestuale">
    <w:name w:val="Hyperlink"/>
    <w:basedOn w:val="Carpredefinitoparagrafo"/>
    <w:uiPriority w:val="99"/>
    <w:unhideWhenUsed/>
    <w:rsid w:val="00754087"/>
    <w:rPr>
      <w:color w:val="0563C1" w:themeColor="hyperlink"/>
      <w:u w:val="single"/>
    </w:rPr>
  </w:style>
  <w:style w:type="character" w:styleId="Menzionenonrisolta">
    <w:name w:val="Unresolved Mention"/>
    <w:basedOn w:val="Carpredefinitoparagrafo"/>
    <w:uiPriority w:val="99"/>
    <w:semiHidden/>
    <w:unhideWhenUsed/>
    <w:rsid w:val="00754087"/>
    <w:rPr>
      <w:color w:val="605E5C"/>
      <w:shd w:val="clear" w:color="auto" w:fill="E1DFDD"/>
    </w:rPr>
  </w:style>
  <w:style w:type="character" w:styleId="Collegamentovisitato">
    <w:name w:val="FollowedHyperlink"/>
    <w:basedOn w:val="Carpredefinitoparagrafo"/>
    <w:uiPriority w:val="99"/>
    <w:semiHidden/>
    <w:unhideWhenUsed/>
    <w:rsid w:val="00E94130"/>
    <w:rPr>
      <w:color w:val="954F72" w:themeColor="followedHyperlink"/>
      <w:u w:val="single"/>
    </w:rPr>
  </w:style>
  <w:style w:type="paragraph" w:styleId="Pidipagina">
    <w:name w:val="footer"/>
    <w:basedOn w:val="Normale"/>
    <w:link w:val="PidipaginaCarattere"/>
    <w:uiPriority w:val="99"/>
    <w:unhideWhenUsed/>
    <w:rsid w:val="003B568D"/>
    <w:pPr>
      <w:tabs>
        <w:tab w:val="center" w:pos="4819"/>
        <w:tab w:val="right" w:pos="9638"/>
      </w:tabs>
    </w:pPr>
  </w:style>
  <w:style w:type="character" w:customStyle="1" w:styleId="PidipaginaCarattere">
    <w:name w:val="Piè di pagina Carattere"/>
    <w:basedOn w:val="Carpredefinitoparagrafo"/>
    <w:link w:val="Pidipagina"/>
    <w:uiPriority w:val="99"/>
    <w:rsid w:val="003B568D"/>
  </w:style>
  <w:style w:type="character" w:styleId="Numeropagina">
    <w:name w:val="page number"/>
    <w:basedOn w:val="Carpredefinitoparagrafo"/>
    <w:uiPriority w:val="99"/>
    <w:semiHidden/>
    <w:unhideWhenUsed/>
    <w:rsid w:val="003B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e.santagostino.it/pensiero-magi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3</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29</cp:revision>
  <cp:lastPrinted>2025-02-12T07:58:00Z</cp:lastPrinted>
  <dcterms:created xsi:type="dcterms:W3CDTF">2024-11-23T07:04:00Z</dcterms:created>
  <dcterms:modified xsi:type="dcterms:W3CDTF">2025-02-13T09:53:00Z</dcterms:modified>
</cp:coreProperties>
</file>